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FC8" w:rsidRPr="003B6ABA" w:rsidRDefault="00815FC8" w:rsidP="00815FC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Приложение 2</w:t>
      </w:r>
      <w:r w:rsidRPr="003B6ABA">
        <w:rPr>
          <w:sz w:val="28"/>
          <w:szCs w:val="28"/>
        </w:rPr>
        <w:t xml:space="preserve"> </w:t>
      </w:r>
    </w:p>
    <w:p w:rsidR="00815FC8" w:rsidRPr="003B6ABA" w:rsidRDefault="00815FC8" w:rsidP="00815FC8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AB06A0">
        <w:rPr>
          <w:sz w:val="28"/>
          <w:szCs w:val="28"/>
        </w:rPr>
        <w:t>решению Совета депутатов</w:t>
      </w:r>
    </w:p>
    <w:p w:rsidR="00815FC8" w:rsidRPr="003B6ABA" w:rsidRDefault="00815FC8" w:rsidP="00815FC8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 Серебряные Пруды</w:t>
      </w:r>
    </w:p>
    <w:p w:rsidR="00815FC8" w:rsidRPr="003B6ABA" w:rsidRDefault="00815FC8" w:rsidP="00815FC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Pr="003B6ABA">
        <w:rPr>
          <w:sz w:val="28"/>
          <w:szCs w:val="28"/>
        </w:rPr>
        <w:t xml:space="preserve">Московской области </w:t>
      </w:r>
    </w:p>
    <w:p w:rsidR="00815FC8" w:rsidRDefault="00815FC8" w:rsidP="009340FE">
      <w:pPr>
        <w:pStyle w:val="a3"/>
        <w:jc w:val="center"/>
        <w:rPr>
          <w:b/>
          <w:bCs/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BA7E62">
        <w:rPr>
          <w:sz w:val="28"/>
          <w:szCs w:val="28"/>
        </w:rPr>
        <w:t xml:space="preserve">от </w:t>
      </w:r>
      <w:r w:rsidR="00033972">
        <w:rPr>
          <w:sz w:val="28"/>
          <w:szCs w:val="28"/>
        </w:rPr>
        <w:t>14.11.</w:t>
      </w:r>
      <w:r>
        <w:rPr>
          <w:sz w:val="28"/>
          <w:szCs w:val="28"/>
        </w:rPr>
        <w:t>202</w:t>
      </w:r>
      <w:r w:rsidR="00952FE5">
        <w:rPr>
          <w:sz w:val="28"/>
          <w:szCs w:val="28"/>
        </w:rPr>
        <w:t>2</w:t>
      </w:r>
      <w:r w:rsidR="00BA7E62">
        <w:rPr>
          <w:sz w:val="28"/>
          <w:szCs w:val="28"/>
        </w:rPr>
        <w:t xml:space="preserve"> г.</w:t>
      </w:r>
      <w:r w:rsidRPr="003B6ABA">
        <w:rPr>
          <w:sz w:val="28"/>
          <w:szCs w:val="28"/>
        </w:rPr>
        <w:t xml:space="preserve"> №</w:t>
      </w:r>
      <w:r w:rsidR="00033972">
        <w:rPr>
          <w:sz w:val="28"/>
          <w:szCs w:val="28"/>
        </w:rPr>
        <w:t xml:space="preserve"> </w:t>
      </w:r>
      <w:bookmarkStart w:id="0" w:name="_GoBack"/>
      <w:bookmarkEnd w:id="0"/>
      <w:r w:rsidR="00033972">
        <w:rPr>
          <w:sz w:val="28"/>
          <w:szCs w:val="28"/>
        </w:rPr>
        <w:t>17/4</w:t>
      </w:r>
    </w:p>
    <w:p w:rsidR="00815FC8" w:rsidRPr="00930219" w:rsidRDefault="00815FC8" w:rsidP="00815FC8">
      <w:pPr>
        <w:pStyle w:val="a4"/>
        <w:tabs>
          <w:tab w:val="left" w:pos="7560"/>
        </w:tabs>
        <w:spacing w:line="240" w:lineRule="auto"/>
        <w:ind w:firstLine="0"/>
        <w:jc w:val="center"/>
        <w:rPr>
          <w:b/>
          <w:bCs/>
          <w:sz w:val="28"/>
        </w:rPr>
      </w:pPr>
    </w:p>
    <w:p w:rsidR="00815FC8" w:rsidRPr="004C62CA" w:rsidRDefault="00815FC8" w:rsidP="00815FC8">
      <w:pPr>
        <w:pStyle w:val="a4"/>
        <w:tabs>
          <w:tab w:val="left" w:pos="7560"/>
        </w:tabs>
        <w:spacing w:line="240" w:lineRule="auto"/>
        <w:ind w:firstLine="0"/>
        <w:jc w:val="center"/>
        <w:rPr>
          <w:bCs/>
          <w:sz w:val="28"/>
        </w:rPr>
      </w:pPr>
      <w:r w:rsidRPr="004C62CA">
        <w:rPr>
          <w:bCs/>
          <w:sz w:val="28"/>
        </w:rPr>
        <w:t>Основные направления бюджетной и налоговой политики городского округа Серебряные Пруды Московской области на 202</w:t>
      </w:r>
      <w:r w:rsidR="00952FE5" w:rsidRPr="004C62CA">
        <w:rPr>
          <w:bCs/>
          <w:sz w:val="28"/>
        </w:rPr>
        <w:t>3</w:t>
      </w:r>
      <w:r w:rsidRPr="004C62CA">
        <w:rPr>
          <w:bCs/>
          <w:sz w:val="28"/>
        </w:rPr>
        <w:t xml:space="preserve"> год и на плановый период 202</w:t>
      </w:r>
      <w:r w:rsidR="00952FE5" w:rsidRPr="004C62CA">
        <w:rPr>
          <w:bCs/>
          <w:sz w:val="28"/>
        </w:rPr>
        <w:t>4</w:t>
      </w:r>
      <w:r w:rsidRPr="004C62CA">
        <w:rPr>
          <w:bCs/>
          <w:sz w:val="28"/>
        </w:rPr>
        <w:t xml:space="preserve"> и 202</w:t>
      </w:r>
      <w:r w:rsidR="00952FE5" w:rsidRPr="004C62CA">
        <w:rPr>
          <w:bCs/>
          <w:sz w:val="28"/>
        </w:rPr>
        <w:t>5</w:t>
      </w:r>
      <w:r w:rsidRPr="004C62CA">
        <w:rPr>
          <w:bCs/>
          <w:sz w:val="28"/>
        </w:rPr>
        <w:t xml:space="preserve"> годов</w:t>
      </w:r>
    </w:p>
    <w:p w:rsidR="00815FC8" w:rsidRPr="004C62CA" w:rsidRDefault="00815FC8" w:rsidP="00EA4612">
      <w:pPr>
        <w:jc w:val="both"/>
        <w:rPr>
          <w:sz w:val="28"/>
          <w:szCs w:val="28"/>
        </w:rPr>
      </w:pPr>
    </w:p>
    <w:p w:rsidR="003260AE" w:rsidRPr="00952FE5" w:rsidRDefault="003260AE" w:rsidP="003260AE">
      <w:pPr>
        <w:pStyle w:val="a3"/>
        <w:jc w:val="both"/>
        <w:rPr>
          <w:rFonts w:eastAsia="Calibr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Pr="00952FE5">
        <w:rPr>
          <w:rFonts w:eastAsia="Calibri"/>
          <w:sz w:val="28"/>
          <w:szCs w:val="28"/>
          <w:lang w:eastAsia="en-US"/>
        </w:rPr>
        <w:t xml:space="preserve">Основные направления </w:t>
      </w:r>
      <w:r w:rsidR="00BA7E62">
        <w:rPr>
          <w:rFonts w:eastAsia="Calibri"/>
          <w:sz w:val="28"/>
          <w:szCs w:val="28"/>
          <w:lang w:eastAsia="en-US"/>
        </w:rPr>
        <w:t xml:space="preserve">бюджетной и </w:t>
      </w:r>
      <w:r w:rsidRPr="00952FE5">
        <w:rPr>
          <w:rFonts w:eastAsia="Calibri"/>
          <w:sz w:val="28"/>
          <w:szCs w:val="28"/>
          <w:lang w:eastAsia="en-US"/>
        </w:rPr>
        <w:t>налоговой политики в городском округе Серебряные Пруды Московской области на 202</w:t>
      </w:r>
      <w:r w:rsidR="00952FE5" w:rsidRPr="00952FE5">
        <w:rPr>
          <w:rFonts w:eastAsia="Calibri"/>
          <w:sz w:val="28"/>
          <w:szCs w:val="28"/>
          <w:lang w:eastAsia="en-US"/>
        </w:rPr>
        <w:t>3</w:t>
      </w:r>
      <w:r w:rsidRPr="00952FE5">
        <w:rPr>
          <w:rFonts w:eastAsia="Calibri"/>
          <w:sz w:val="28"/>
          <w:szCs w:val="28"/>
          <w:lang w:eastAsia="en-US"/>
        </w:rPr>
        <w:t xml:space="preserve"> год и плановый период 202</w:t>
      </w:r>
      <w:r w:rsidR="00952FE5" w:rsidRPr="00952FE5">
        <w:rPr>
          <w:rFonts w:eastAsia="Calibri"/>
          <w:sz w:val="28"/>
          <w:szCs w:val="28"/>
          <w:lang w:eastAsia="en-US"/>
        </w:rPr>
        <w:t>4</w:t>
      </w:r>
      <w:r w:rsidRPr="00952FE5">
        <w:rPr>
          <w:rFonts w:eastAsia="Calibri"/>
          <w:sz w:val="28"/>
          <w:szCs w:val="28"/>
          <w:lang w:eastAsia="en-US"/>
        </w:rPr>
        <w:t>-202</w:t>
      </w:r>
      <w:r w:rsidR="00952FE5" w:rsidRPr="00952FE5">
        <w:rPr>
          <w:rFonts w:eastAsia="Calibri"/>
          <w:sz w:val="28"/>
          <w:szCs w:val="28"/>
          <w:lang w:eastAsia="en-US"/>
        </w:rPr>
        <w:t>5</w:t>
      </w:r>
      <w:r w:rsidRPr="00952FE5">
        <w:rPr>
          <w:rFonts w:eastAsia="Calibri"/>
          <w:sz w:val="28"/>
          <w:szCs w:val="28"/>
          <w:lang w:eastAsia="en-US"/>
        </w:rPr>
        <w:t xml:space="preserve"> годов направлены на устойчивое социально-экономическое</w:t>
      </w:r>
      <w:r w:rsidRPr="00952FE5">
        <w:rPr>
          <w:rFonts w:eastAsia="Calibri"/>
          <w:lang w:eastAsia="en-US"/>
        </w:rPr>
        <w:t xml:space="preserve"> </w:t>
      </w:r>
      <w:r w:rsidRPr="00952FE5">
        <w:rPr>
          <w:rFonts w:eastAsia="Calibri"/>
          <w:sz w:val="28"/>
          <w:szCs w:val="28"/>
          <w:lang w:eastAsia="en-US"/>
        </w:rPr>
        <w:t xml:space="preserve">развитие </w:t>
      </w:r>
      <w:r w:rsidR="00952FE5" w:rsidRPr="00952FE5">
        <w:rPr>
          <w:rFonts w:eastAsia="Calibri"/>
          <w:sz w:val="28"/>
          <w:szCs w:val="28"/>
          <w:lang w:eastAsia="en-US"/>
        </w:rPr>
        <w:t>муниципального образования</w:t>
      </w:r>
      <w:r w:rsidR="00BA7E62">
        <w:rPr>
          <w:rFonts w:eastAsia="Calibri"/>
          <w:sz w:val="28"/>
          <w:szCs w:val="28"/>
          <w:lang w:eastAsia="en-US"/>
        </w:rPr>
        <w:t>.</w:t>
      </w:r>
      <w:r w:rsidR="00952FE5" w:rsidRPr="00952FE5">
        <w:rPr>
          <w:rFonts w:eastAsia="Calibri"/>
          <w:sz w:val="28"/>
          <w:szCs w:val="28"/>
          <w:lang w:eastAsia="en-US"/>
        </w:rPr>
        <w:t xml:space="preserve"> </w:t>
      </w:r>
      <w:r w:rsidR="00BA7E62">
        <w:rPr>
          <w:rFonts w:eastAsia="Calibri"/>
          <w:sz w:val="28"/>
          <w:szCs w:val="28"/>
          <w:lang w:eastAsia="en-US"/>
        </w:rPr>
        <w:t xml:space="preserve"> </w:t>
      </w:r>
    </w:p>
    <w:p w:rsidR="003260AE" w:rsidRPr="00952FE5" w:rsidRDefault="003260AE" w:rsidP="003260AE">
      <w:pPr>
        <w:jc w:val="both"/>
        <w:rPr>
          <w:rFonts w:eastAsia="Calibri"/>
          <w:sz w:val="28"/>
          <w:szCs w:val="28"/>
          <w:lang w:eastAsia="en-US"/>
        </w:rPr>
      </w:pPr>
      <w:r w:rsidRPr="00952FE5">
        <w:rPr>
          <w:rFonts w:eastAsia="Calibri"/>
          <w:color w:val="FF0000"/>
          <w:sz w:val="28"/>
          <w:szCs w:val="28"/>
          <w:lang w:eastAsia="en-US"/>
        </w:rPr>
        <w:t xml:space="preserve">         </w:t>
      </w:r>
      <w:r w:rsidRPr="00952FE5">
        <w:rPr>
          <w:rFonts w:eastAsia="Calibri"/>
          <w:sz w:val="28"/>
          <w:szCs w:val="28"/>
          <w:lang w:eastAsia="en-US"/>
        </w:rPr>
        <w:t>Целью формирования основных направлений налоговой политики в городском округе Серебряные Пруды Московской области является определение условий</w:t>
      </w:r>
      <w:r w:rsidR="00952FE5" w:rsidRPr="00952FE5">
        <w:rPr>
          <w:rFonts w:eastAsia="Calibri"/>
          <w:sz w:val="28"/>
          <w:szCs w:val="28"/>
          <w:lang w:eastAsia="en-US"/>
        </w:rPr>
        <w:t>,</w:t>
      </w:r>
      <w:r w:rsidRPr="00952FE5">
        <w:rPr>
          <w:rFonts w:eastAsia="Calibri"/>
          <w:sz w:val="28"/>
          <w:szCs w:val="28"/>
          <w:lang w:eastAsia="en-US"/>
        </w:rPr>
        <w:t xml:space="preserve"> </w:t>
      </w:r>
      <w:r w:rsidR="00952FE5" w:rsidRPr="00952FE5">
        <w:rPr>
          <w:sz w:val="28"/>
          <w:szCs w:val="28"/>
        </w:rPr>
        <w:t xml:space="preserve">используемых при составлении проекта бюджета </w:t>
      </w:r>
      <w:r w:rsidR="00952FE5" w:rsidRPr="00952FE5">
        <w:rPr>
          <w:rFonts w:eastAsia="Calibri"/>
          <w:sz w:val="28"/>
          <w:szCs w:val="28"/>
          <w:lang w:eastAsia="en-US"/>
        </w:rPr>
        <w:t xml:space="preserve"> </w:t>
      </w:r>
      <w:r w:rsidRPr="00952FE5">
        <w:rPr>
          <w:rFonts w:eastAsia="Calibri"/>
          <w:sz w:val="28"/>
          <w:szCs w:val="28"/>
          <w:lang w:eastAsia="en-US"/>
        </w:rPr>
        <w:t xml:space="preserve"> городского округа Серебряные Пруды Московской области на 202</w:t>
      </w:r>
      <w:r w:rsidR="00952FE5" w:rsidRPr="00952FE5">
        <w:rPr>
          <w:rFonts w:eastAsia="Calibri"/>
          <w:sz w:val="28"/>
          <w:szCs w:val="28"/>
          <w:lang w:eastAsia="en-US"/>
        </w:rPr>
        <w:t xml:space="preserve">3-2025 годы, </w:t>
      </w:r>
      <w:r w:rsidR="00952FE5" w:rsidRPr="00952FE5">
        <w:rPr>
          <w:sz w:val="28"/>
          <w:szCs w:val="28"/>
        </w:rPr>
        <w:t>основных подходов к его формированию, основных характеристик и прогнозируемых параметров бюджета</w:t>
      </w:r>
      <w:r w:rsidR="00952FE5" w:rsidRPr="00952FE5">
        <w:rPr>
          <w:rFonts w:eastAsia="Calibri"/>
          <w:sz w:val="28"/>
          <w:szCs w:val="28"/>
          <w:lang w:eastAsia="en-US"/>
        </w:rPr>
        <w:t xml:space="preserve"> городского округа Серебряные Пруды Московской области</w:t>
      </w:r>
      <w:r w:rsidR="00952FE5" w:rsidRPr="00952FE5">
        <w:rPr>
          <w:sz w:val="28"/>
          <w:szCs w:val="28"/>
        </w:rPr>
        <w:t xml:space="preserve">. </w:t>
      </w:r>
      <w:r w:rsidR="00952FE5" w:rsidRPr="00952FE5">
        <w:rPr>
          <w:rFonts w:eastAsia="Calibri"/>
          <w:sz w:val="28"/>
          <w:szCs w:val="28"/>
          <w:lang w:eastAsia="en-US"/>
        </w:rPr>
        <w:t xml:space="preserve"> </w:t>
      </w:r>
      <w:r w:rsidRPr="00952FE5">
        <w:rPr>
          <w:rFonts w:eastAsia="Calibri"/>
          <w:sz w:val="28"/>
          <w:szCs w:val="28"/>
          <w:lang w:eastAsia="en-US"/>
        </w:rPr>
        <w:t xml:space="preserve"> </w:t>
      </w:r>
      <w:r w:rsidR="00952FE5" w:rsidRPr="00952FE5">
        <w:rPr>
          <w:rFonts w:eastAsia="Calibri"/>
          <w:sz w:val="28"/>
          <w:szCs w:val="28"/>
          <w:lang w:eastAsia="en-US"/>
        </w:rPr>
        <w:t xml:space="preserve"> </w:t>
      </w:r>
    </w:p>
    <w:p w:rsidR="00952FE5" w:rsidRDefault="00BA7E62" w:rsidP="00BA7E62">
      <w:pPr>
        <w:spacing w:line="276" w:lineRule="auto"/>
        <w:jc w:val="both"/>
        <w:rPr>
          <w:b/>
          <w:color w:val="FF0000"/>
          <w:sz w:val="28"/>
          <w:szCs w:val="28"/>
        </w:rPr>
      </w:pPr>
      <w:r>
        <w:rPr>
          <w:rFonts w:eastAsia="Calibri"/>
          <w:color w:val="FF0000"/>
          <w:sz w:val="28"/>
          <w:szCs w:val="28"/>
          <w:lang w:eastAsia="en-US"/>
        </w:rPr>
        <w:t xml:space="preserve">       </w:t>
      </w:r>
      <w:r w:rsidRPr="006377B2">
        <w:rPr>
          <w:color w:val="000000"/>
          <w:sz w:val="28"/>
          <w:szCs w:val="28"/>
        </w:rPr>
        <w:t xml:space="preserve">Формирование </w:t>
      </w:r>
      <w:r>
        <w:rPr>
          <w:color w:val="000000"/>
          <w:sz w:val="28"/>
          <w:szCs w:val="28"/>
        </w:rPr>
        <w:t>о</w:t>
      </w:r>
      <w:r>
        <w:rPr>
          <w:rFonts w:eastAsia="Calibri"/>
          <w:sz w:val="28"/>
          <w:szCs w:val="28"/>
          <w:lang w:eastAsia="en-US"/>
        </w:rPr>
        <w:t>сновных направлений</w:t>
      </w:r>
      <w:r w:rsidRPr="00952FE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бюджетной и </w:t>
      </w:r>
      <w:r w:rsidRPr="00952FE5">
        <w:rPr>
          <w:rFonts w:eastAsia="Calibri"/>
          <w:sz w:val="28"/>
          <w:szCs w:val="28"/>
          <w:lang w:eastAsia="en-US"/>
        </w:rPr>
        <w:t>налоговой политики</w:t>
      </w:r>
      <w:r>
        <w:rPr>
          <w:color w:val="000000"/>
          <w:sz w:val="28"/>
          <w:szCs w:val="28"/>
        </w:rPr>
        <w:t xml:space="preserve"> </w:t>
      </w:r>
      <w:r w:rsidRPr="006377B2">
        <w:rPr>
          <w:color w:val="000000"/>
          <w:sz w:val="28"/>
          <w:szCs w:val="28"/>
        </w:rPr>
        <w:t xml:space="preserve"> осуществлялось на основе прогноза социально-экономического развития </w:t>
      </w:r>
      <w:r>
        <w:rPr>
          <w:color w:val="000000"/>
          <w:sz w:val="28"/>
          <w:szCs w:val="28"/>
        </w:rPr>
        <w:t>городского округа</w:t>
      </w:r>
      <w:r w:rsidRPr="00BA7E62">
        <w:rPr>
          <w:rFonts w:eastAsia="Calibri"/>
          <w:sz w:val="28"/>
          <w:szCs w:val="28"/>
          <w:lang w:eastAsia="en-US"/>
        </w:rPr>
        <w:t xml:space="preserve"> </w:t>
      </w:r>
      <w:r w:rsidRPr="00952FE5">
        <w:rPr>
          <w:rFonts w:eastAsia="Calibri"/>
          <w:sz w:val="28"/>
          <w:szCs w:val="28"/>
          <w:lang w:eastAsia="en-US"/>
        </w:rPr>
        <w:t>Серебряные Пруды Московской области</w:t>
      </w:r>
      <w:r w:rsidRPr="006377B2">
        <w:rPr>
          <w:color w:val="000000"/>
          <w:sz w:val="28"/>
          <w:szCs w:val="28"/>
        </w:rPr>
        <w:t xml:space="preserve"> на 2023-2025 годы, с учетом положений Указов Президента Российской Федерации от 7 мая 2018 года № 204 «О национальных целях и стратегических задачах развития</w:t>
      </w:r>
      <w:r w:rsidRPr="009A4866">
        <w:rPr>
          <w:sz w:val="28"/>
          <w:szCs w:val="28"/>
        </w:rPr>
        <w:t xml:space="preserve"> Российской Федерации на период до 2024 года» и от 21 июля 2020 года №</w:t>
      </w:r>
      <w:r>
        <w:rPr>
          <w:sz w:val="28"/>
          <w:szCs w:val="28"/>
        </w:rPr>
        <w:t> </w:t>
      </w:r>
      <w:r w:rsidRPr="009A4866">
        <w:rPr>
          <w:sz w:val="28"/>
          <w:szCs w:val="28"/>
        </w:rPr>
        <w:t>474 «О национальных целях развития Российской Федерации на период до 2030 года»,</w:t>
      </w:r>
      <w:r w:rsidRPr="009A4866">
        <w:rPr>
          <w:b/>
          <w:bCs/>
          <w:sz w:val="28"/>
          <w:szCs w:val="28"/>
        </w:rPr>
        <w:t xml:space="preserve"> </w:t>
      </w:r>
      <w:r w:rsidRPr="009A4866">
        <w:rPr>
          <w:sz w:val="28"/>
          <w:szCs w:val="28"/>
        </w:rPr>
        <w:t>Послания Президента Российской Федерации Федеральному Собранию Российской</w:t>
      </w:r>
      <w:r w:rsidRPr="007B2F85">
        <w:rPr>
          <w:sz w:val="28"/>
          <w:szCs w:val="28"/>
        </w:rPr>
        <w:t xml:space="preserve"> Федерации от 21 апреля 2021 года, приоритетных целей и задач национальных проектов, государственных программ Московской области</w:t>
      </w:r>
      <w:r>
        <w:rPr>
          <w:sz w:val="28"/>
          <w:szCs w:val="28"/>
        </w:rPr>
        <w:t>, муниципальных программ городского</w:t>
      </w:r>
      <w:r w:rsidRPr="00BA7E6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округа</w:t>
      </w:r>
      <w:r w:rsidRPr="00BA7E62">
        <w:rPr>
          <w:rFonts w:eastAsia="Calibri"/>
          <w:sz w:val="28"/>
          <w:szCs w:val="28"/>
          <w:lang w:eastAsia="en-US"/>
        </w:rPr>
        <w:t xml:space="preserve"> </w:t>
      </w:r>
      <w:r w:rsidRPr="00952FE5">
        <w:rPr>
          <w:rFonts w:eastAsia="Calibri"/>
          <w:sz w:val="28"/>
          <w:szCs w:val="28"/>
          <w:lang w:eastAsia="en-US"/>
        </w:rPr>
        <w:t>Серебряные Пруды Московской области</w:t>
      </w:r>
      <w:r w:rsidRPr="007B2F85">
        <w:rPr>
          <w:sz w:val="28"/>
          <w:szCs w:val="28"/>
        </w:rPr>
        <w:t xml:space="preserve">. 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952FE5" w:rsidRPr="00952FE5" w:rsidRDefault="00952FE5" w:rsidP="00EA4612">
      <w:pPr>
        <w:jc w:val="both"/>
        <w:rPr>
          <w:b/>
          <w:color w:val="FF0000"/>
          <w:sz w:val="28"/>
          <w:szCs w:val="28"/>
        </w:rPr>
      </w:pPr>
    </w:p>
    <w:p w:rsidR="005E23FF" w:rsidRDefault="00952FE5" w:rsidP="00214D61">
      <w:pPr>
        <w:jc w:val="center"/>
        <w:rPr>
          <w:sz w:val="28"/>
          <w:szCs w:val="28"/>
        </w:rPr>
      </w:pPr>
      <w:r w:rsidRPr="004C62CA">
        <w:rPr>
          <w:sz w:val="28"/>
          <w:szCs w:val="28"/>
        </w:rPr>
        <w:t xml:space="preserve">Итоги социально-экономического развития городского округа Серебряные Пруды Московской области за девять месяцев 2022 года и прогноз </w:t>
      </w:r>
    </w:p>
    <w:p w:rsidR="00952FE5" w:rsidRDefault="00952FE5" w:rsidP="005E23FF">
      <w:pPr>
        <w:jc w:val="center"/>
        <w:rPr>
          <w:sz w:val="28"/>
          <w:szCs w:val="28"/>
        </w:rPr>
      </w:pPr>
      <w:r w:rsidRPr="004C62CA">
        <w:rPr>
          <w:sz w:val="28"/>
          <w:szCs w:val="28"/>
        </w:rPr>
        <w:t>на 2023-2025 годы</w:t>
      </w:r>
    </w:p>
    <w:p w:rsidR="005E23FF" w:rsidRDefault="005E23FF" w:rsidP="005E23FF">
      <w:pPr>
        <w:jc w:val="center"/>
        <w:rPr>
          <w:b/>
          <w:sz w:val="28"/>
          <w:szCs w:val="28"/>
        </w:rPr>
      </w:pPr>
    </w:p>
    <w:p w:rsidR="00952FE5" w:rsidRDefault="00952FE5" w:rsidP="00952F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Pr="00D17109">
        <w:rPr>
          <w:sz w:val="28"/>
          <w:szCs w:val="28"/>
        </w:rPr>
        <w:t>Экономика городского округа Серебряные Пруды   Московской области показывает положительную динамику по многим показателям</w:t>
      </w:r>
      <w:r>
        <w:rPr>
          <w:b/>
          <w:sz w:val="28"/>
          <w:szCs w:val="28"/>
        </w:rPr>
        <w:t xml:space="preserve">. </w:t>
      </w:r>
    </w:p>
    <w:p w:rsidR="00952FE5" w:rsidRDefault="00952FE5" w:rsidP="00952FE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Темп роста оборота розничной торговли по крупным и средним организациям (без организаций с численностью работающих менее 15 </w:t>
      </w:r>
      <w:r>
        <w:rPr>
          <w:sz w:val="28"/>
          <w:szCs w:val="28"/>
        </w:rPr>
        <w:lastRenderedPageBreak/>
        <w:t>человек)</w:t>
      </w:r>
      <w:r w:rsidR="00963F5A">
        <w:rPr>
          <w:sz w:val="28"/>
          <w:szCs w:val="28"/>
        </w:rPr>
        <w:t xml:space="preserve"> составит</w:t>
      </w:r>
      <w:r>
        <w:rPr>
          <w:sz w:val="28"/>
          <w:szCs w:val="28"/>
        </w:rPr>
        <w:t xml:space="preserve"> в 2021 году-102,2%, </w:t>
      </w:r>
      <w:r w:rsidR="00963F5A">
        <w:rPr>
          <w:sz w:val="28"/>
          <w:szCs w:val="28"/>
        </w:rPr>
        <w:t>в</w:t>
      </w:r>
      <w:r>
        <w:rPr>
          <w:sz w:val="28"/>
          <w:szCs w:val="28"/>
        </w:rPr>
        <w:t xml:space="preserve"> январ</w:t>
      </w:r>
      <w:r w:rsidR="00963F5A">
        <w:rPr>
          <w:sz w:val="28"/>
          <w:szCs w:val="28"/>
        </w:rPr>
        <w:t>е</w:t>
      </w:r>
      <w:r>
        <w:rPr>
          <w:sz w:val="28"/>
          <w:szCs w:val="28"/>
        </w:rPr>
        <w:t>-сентябр</w:t>
      </w:r>
      <w:r w:rsidR="00963F5A">
        <w:rPr>
          <w:sz w:val="28"/>
          <w:szCs w:val="28"/>
        </w:rPr>
        <w:t>е 202 года</w:t>
      </w:r>
      <w:r>
        <w:rPr>
          <w:sz w:val="28"/>
          <w:szCs w:val="28"/>
        </w:rPr>
        <w:t>- 115,8%.</w:t>
      </w:r>
    </w:p>
    <w:p w:rsidR="00952FE5" w:rsidRDefault="00952FE5" w:rsidP="00952F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Объём инвестиций в основной капитал за счёт всех источников финансирования за девять месяцев 2022 года составил 950,48 млн. рублей, темп роста к соответствующему периоду прошлого года составил 129,7%.</w:t>
      </w:r>
    </w:p>
    <w:p w:rsidR="00963F5A" w:rsidRDefault="00963F5A" w:rsidP="00952F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2022 году, по оценке, ожидается рост инвестиций в основной капитал на 10%, в 2023 году-на 2,7%, в 2024 году-на 2,3%, в 2025 году- на 2,7%.</w:t>
      </w:r>
    </w:p>
    <w:p w:rsidR="00952FE5" w:rsidRDefault="00952FE5" w:rsidP="00952F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По оценке, в 2022 году индекс физического объёма оборота розничной торговли по крупным и средним организациям (без организаций с численностью менее 15 человек) составит-102,4%. В 2023 году индекс физического объёма оборота составит-102,8%, в 2024 году-107,9%, в 2025 году-108,7%.</w:t>
      </w:r>
    </w:p>
    <w:p w:rsidR="00952FE5" w:rsidRDefault="00952FE5" w:rsidP="00952F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2023-2025 годах прогнозируется положительная динамика темпа роста фонда заработной плат</w:t>
      </w:r>
      <w:r w:rsidR="00963F5A">
        <w:rPr>
          <w:sz w:val="28"/>
          <w:szCs w:val="28"/>
        </w:rPr>
        <w:t>ы: в</w:t>
      </w:r>
      <w:r>
        <w:rPr>
          <w:sz w:val="28"/>
          <w:szCs w:val="28"/>
        </w:rPr>
        <w:t xml:space="preserve"> 2023 году-105,1%, в 2024 году-104,9%, в 2025 году-105,7%.</w:t>
      </w:r>
    </w:p>
    <w:p w:rsidR="00952FE5" w:rsidRDefault="00952FE5" w:rsidP="00952F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Базируясь на ключевых параметрах прогноза социально-экономического развития городского округа Серебряные Пруды Московской </w:t>
      </w:r>
      <w:r w:rsidR="00963F5A">
        <w:rPr>
          <w:sz w:val="28"/>
          <w:szCs w:val="28"/>
        </w:rPr>
        <w:t xml:space="preserve">области на </w:t>
      </w:r>
      <w:r>
        <w:rPr>
          <w:sz w:val="28"/>
          <w:szCs w:val="28"/>
        </w:rPr>
        <w:t>2023-2025 год</w:t>
      </w:r>
      <w:r w:rsidR="00963F5A">
        <w:rPr>
          <w:sz w:val="28"/>
          <w:szCs w:val="28"/>
        </w:rPr>
        <w:t>ы</w:t>
      </w:r>
      <w:r>
        <w:rPr>
          <w:sz w:val="28"/>
          <w:szCs w:val="28"/>
        </w:rPr>
        <w:t>, определены подходы к формированию бюджетной и налоговой политики городского округа Серебряные Пруды Московской области</w:t>
      </w:r>
      <w:r w:rsidR="00963F5A">
        <w:rPr>
          <w:sz w:val="28"/>
          <w:szCs w:val="28"/>
        </w:rPr>
        <w:t xml:space="preserve"> и основные</w:t>
      </w:r>
      <w:r>
        <w:rPr>
          <w:sz w:val="28"/>
          <w:szCs w:val="28"/>
        </w:rPr>
        <w:t xml:space="preserve"> параметры проекта бюджета городского округа Серебряные Пруды Московской области на трехлетний период.</w:t>
      </w:r>
    </w:p>
    <w:p w:rsidR="00952FE5" w:rsidRDefault="00952FE5" w:rsidP="00952F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Проект бюджета сформирован на основе второго (базового) варианта прогноза, который отражает сложившуюся тенденцию развития экономики городского округа Серебряные Пруды Московской области.</w:t>
      </w:r>
    </w:p>
    <w:p w:rsidR="00952FE5" w:rsidRPr="006E7C88" w:rsidRDefault="00952FE5" w:rsidP="00952F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52FE5" w:rsidRPr="006E7C88" w:rsidRDefault="00952FE5" w:rsidP="00952FE5">
      <w:pPr>
        <w:jc w:val="both"/>
        <w:rPr>
          <w:sz w:val="28"/>
          <w:szCs w:val="28"/>
        </w:rPr>
      </w:pPr>
    </w:p>
    <w:p w:rsidR="005E23FF" w:rsidRDefault="004F0F47" w:rsidP="004F0F47">
      <w:pPr>
        <w:widowControl/>
        <w:spacing w:line="276" w:lineRule="auto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4C62CA">
        <w:rPr>
          <w:rFonts w:eastAsia="Calibri"/>
          <w:sz w:val="28"/>
          <w:szCs w:val="28"/>
          <w:lang w:eastAsia="en-US"/>
        </w:rPr>
        <w:t>Результаты оценки эффективности налоговых</w:t>
      </w:r>
    </w:p>
    <w:p w:rsidR="004F0F47" w:rsidRDefault="004F0F47" w:rsidP="005E23FF">
      <w:pPr>
        <w:widowControl/>
        <w:spacing w:line="276" w:lineRule="auto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4C62CA">
        <w:rPr>
          <w:rFonts w:eastAsia="Calibri"/>
          <w:sz w:val="28"/>
          <w:szCs w:val="28"/>
          <w:lang w:eastAsia="en-US"/>
        </w:rPr>
        <w:t xml:space="preserve"> </w:t>
      </w:r>
      <w:r w:rsidR="005E23FF">
        <w:rPr>
          <w:rFonts w:eastAsia="Calibri"/>
          <w:sz w:val="28"/>
          <w:szCs w:val="28"/>
          <w:lang w:eastAsia="en-US"/>
        </w:rPr>
        <w:t>р</w:t>
      </w:r>
      <w:r w:rsidRPr="004C62CA">
        <w:rPr>
          <w:rFonts w:eastAsia="Calibri"/>
          <w:sz w:val="28"/>
          <w:szCs w:val="28"/>
          <w:lang w:eastAsia="en-US"/>
        </w:rPr>
        <w:t>асходов</w:t>
      </w:r>
      <w:r w:rsidR="005E23FF">
        <w:rPr>
          <w:rFonts w:eastAsia="Calibri"/>
          <w:sz w:val="28"/>
          <w:szCs w:val="28"/>
          <w:lang w:eastAsia="en-US"/>
        </w:rPr>
        <w:t xml:space="preserve"> </w:t>
      </w:r>
      <w:r w:rsidRPr="004C62CA">
        <w:rPr>
          <w:rFonts w:eastAsia="Calibri"/>
          <w:sz w:val="28"/>
          <w:szCs w:val="28"/>
          <w:lang w:eastAsia="en-US"/>
        </w:rPr>
        <w:t>за 2021 год</w:t>
      </w:r>
    </w:p>
    <w:p w:rsidR="00E54250" w:rsidRPr="004C62CA" w:rsidRDefault="00E54250" w:rsidP="005E23FF">
      <w:pPr>
        <w:widowControl/>
        <w:spacing w:line="276" w:lineRule="auto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4F0F47" w:rsidRPr="00E463E3" w:rsidRDefault="00151A11" w:rsidP="004F0F47">
      <w:pPr>
        <w:tabs>
          <w:tab w:val="left" w:pos="822"/>
        </w:tabs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</w:r>
      <w:r w:rsidR="004F0F47" w:rsidRPr="00E463E3">
        <w:rPr>
          <w:bCs/>
          <w:color w:val="000000" w:themeColor="text1"/>
          <w:sz w:val="28"/>
          <w:szCs w:val="28"/>
        </w:rPr>
        <w:t xml:space="preserve">Меры государственной и муниципальной поддержки физических и юридических лиц в соответствии с приоритетами социально-экономической политики в виде </w:t>
      </w:r>
      <w:r w:rsidR="004C04BB" w:rsidRPr="00E463E3">
        <w:rPr>
          <w:bCs/>
          <w:color w:val="000000" w:themeColor="text1"/>
          <w:sz w:val="28"/>
          <w:szCs w:val="28"/>
        </w:rPr>
        <w:t>предоставления льгот</w:t>
      </w:r>
      <w:r w:rsidR="004F0F47" w:rsidRPr="00E463E3">
        <w:rPr>
          <w:bCs/>
          <w:color w:val="000000" w:themeColor="text1"/>
          <w:sz w:val="28"/>
          <w:szCs w:val="28"/>
        </w:rPr>
        <w:t xml:space="preserve"> и преференций по налогам являются по своей </w:t>
      </w:r>
      <w:r w:rsidR="004C04BB" w:rsidRPr="00E463E3">
        <w:rPr>
          <w:bCs/>
          <w:color w:val="000000" w:themeColor="text1"/>
          <w:sz w:val="28"/>
          <w:szCs w:val="28"/>
        </w:rPr>
        <w:t>сути аналогом</w:t>
      </w:r>
      <w:r w:rsidR="004F0F47" w:rsidRPr="00E463E3">
        <w:rPr>
          <w:bCs/>
          <w:color w:val="000000" w:themeColor="text1"/>
          <w:sz w:val="28"/>
          <w:szCs w:val="28"/>
        </w:rPr>
        <w:t xml:space="preserve"> прямых   бюджетных расходов, и поэтому отнесены к налоговым расходам.</w:t>
      </w:r>
    </w:p>
    <w:p w:rsidR="004F0F47" w:rsidRPr="00E463E3" w:rsidRDefault="004F0F47" w:rsidP="004F0F47">
      <w:pPr>
        <w:tabs>
          <w:tab w:val="left" w:pos="822"/>
        </w:tabs>
        <w:jc w:val="both"/>
        <w:rPr>
          <w:bCs/>
          <w:color w:val="000000" w:themeColor="text1"/>
          <w:sz w:val="28"/>
          <w:szCs w:val="28"/>
        </w:rPr>
      </w:pPr>
      <w:r w:rsidRPr="00E463E3">
        <w:rPr>
          <w:bCs/>
          <w:color w:val="000000" w:themeColor="text1"/>
          <w:sz w:val="28"/>
          <w:szCs w:val="28"/>
        </w:rPr>
        <w:t xml:space="preserve">   </w:t>
      </w:r>
      <w:r w:rsidRPr="00E463E3">
        <w:rPr>
          <w:bCs/>
          <w:color w:val="000000" w:themeColor="text1"/>
          <w:sz w:val="28"/>
          <w:szCs w:val="28"/>
        </w:rPr>
        <w:tab/>
        <w:t xml:space="preserve">Под налоговыми </w:t>
      </w:r>
      <w:r w:rsidR="004C04BB" w:rsidRPr="00E463E3">
        <w:rPr>
          <w:bCs/>
          <w:color w:val="000000" w:themeColor="text1"/>
          <w:sz w:val="28"/>
          <w:szCs w:val="28"/>
        </w:rPr>
        <w:t>расходами понимаются</w:t>
      </w:r>
      <w:r w:rsidRPr="00E463E3">
        <w:rPr>
          <w:bCs/>
          <w:color w:val="000000" w:themeColor="text1"/>
          <w:sz w:val="28"/>
          <w:szCs w:val="28"/>
        </w:rPr>
        <w:t xml:space="preserve"> </w:t>
      </w:r>
      <w:r w:rsidR="004C04BB" w:rsidRPr="00E463E3">
        <w:rPr>
          <w:bCs/>
          <w:color w:val="000000" w:themeColor="text1"/>
          <w:sz w:val="28"/>
          <w:szCs w:val="28"/>
        </w:rPr>
        <w:t>выпадающие доходы</w:t>
      </w:r>
      <w:r>
        <w:rPr>
          <w:bCs/>
          <w:color w:val="000000" w:themeColor="text1"/>
          <w:sz w:val="28"/>
          <w:szCs w:val="28"/>
        </w:rPr>
        <w:t xml:space="preserve"> бюджета городского округа</w:t>
      </w:r>
      <w:r w:rsidRPr="00E463E3">
        <w:rPr>
          <w:bCs/>
          <w:color w:val="000000" w:themeColor="text1"/>
          <w:sz w:val="28"/>
          <w:szCs w:val="28"/>
        </w:rPr>
        <w:t xml:space="preserve">, </w:t>
      </w:r>
      <w:r w:rsidR="004C04BB" w:rsidRPr="00E463E3">
        <w:rPr>
          <w:bCs/>
          <w:color w:val="000000" w:themeColor="text1"/>
          <w:sz w:val="28"/>
          <w:szCs w:val="28"/>
        </w:rPr>
        <w:t>обусловленные налоговыми</w:t>
      </w:r>
      <w:r w:rsidRPr="00E463E3">
        <w:rPr>
          <w:bCs/>
          <w:color w:val="000000" w:themeColor="text1"/>
          <w:sz w:val="28"/>
          <w:szCs w:val="28"/>
        </w:rPr>
        <w:t xml:space="preserve"> льготами, освобождениями и иными преференциями по местным налогам, установленными решениями Сов</w:t>
      </w:r>
      <w:r>
        <w:rPr>
          <w:bCs/>
          <w:color w:val="000000" w:themeColor="text1"/>
          <w:sz w:val="28"/>
          <w:szCs w:val="28"/>
        </w:rPr>
        <w:t>ета депутатов городского округа</w:t>
      </w:r>
      <w:r w:rsidRPr="00E463E3">
        <w:rPr>
          <w:bCs/>
          <w:color w:val="000000" w:themeColor="text1"/>
          <w:sz w:val="28"/>
          <w:szCs w:val="28"/>
        </w:rPr>
        <w:t xml:space="preserve">, предусмотренными в качестве мер муниципальной </w:t>
      </w:r>
      <w:r w:rsidR="004C04BB" w:rsidRPr="00E463E3">
        <w:rPr>
          <w:bCs/>
          <w:color w:val="000000" w:themeColor="text1"/>
          <w:sz w:val="28"/>
          <w:szCs w:val="28"/>
        </w:rPr>
        <w:t>поддержки в</w:t>
      </w:r>
      <w:r w:rsidRPr="00E463E3">
        <w:rPr>
          <w:bCs/>
          <w:color w:val="000000" w:themeColor="text1"/>
          <w:sz w:val="28"/>
          <w:szCs w:val="28"/>
        </w:rPr>
        <w:t xml:space="preserve"> соответствии с целями муниципальных программ и (</w:t>
      </w:r>
      <w:r w:rsidR="004C04BB" w:rsidRPr="00E463E3">
        <w:rPr>
          <w:bCs/>
          <w:color w:val="000000" w:themeColor="text1"/>
          <w:sz w:val="28"/>
          <w:szCs w:val="28"/>
        </w:rPr>
        <w:t>или) целями</w:t>
      </w:r>
      <w:r w:rsidRPr="00E463E3">
        <w:rPr>
          <w:bCs/>
          <w:color w:val="000000" w:themeColor="text1"/>
          <w:sz w:val="28"/>
          <w:szCs w:val="28"/>
        </w:rPr>
        <w:t xml:space="preserve"> социально-экономической политики, не относящимися к муниципальным программам.</w:t>
      </w:r>
    </w:p>
    <w:p w:rsidR="004F0F47" w:rsidRPr="00E463E3" w:rsidRDefault="004F0F47" w:rsidP="004F0F47">
      <w:pPr>
        <w:tabs>
          <w:tab w:val="left" w:pos="822"/>
        </w:tabs>
        <w:jc w:val="both"/>
        <w:rPr>
          <w:bCs/>
          <w:color w:val="000000" w:themeColor="text1"/>
          <w:sz w:val="28"/>
          <w:szCs w:val="28"/>
        </w:rPr>
      </w:pPr>
      <w:r w:rsidRPr="00E463E3">
        <w:rPr>
          <w:bCs/>
          <w:color w:val="000000" w:themeColor="text1"/>
          <w:sz w:val="28"/>
          <w:szCs w:val="28"/>
        </w:rPr>
        <w:t xml:space="preserve"> </w:t>
      </w:r>
      <w:r w:rsidRPr="00E463E3"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>М</w:t>
      </w:r>
      <w:r w:rsidRPr="00E463E3">
        <w:rPr>
          <w:bCs/>
          <w:color w:val="000000" w:themeColor="text1"/>
          <w:sz w:val="28"/>
          <w:szCs w:val="28"/>
        </w:rPr>
        <w:t xml:space="preserve">ониторинг налоговых расходов, анализ объемов и оценки их эффективности </w:t>
      </w:r>
      <w:r>
        <w:rPr>
          <w:bCs/>
          <w:color w:val="000000" w:themeColor="text1"/>
          <w:sz w:val="28"/>
          <w:szCs w:val="28"/>
        </w:rPr>
        <w:t>необходим для</w:t>
      </w:r>
      <w:r w:rsidRPr="00E463E3">
        <w:rPr>
          <w:bCs/>
          <w:color w:val="000000" w:themeColor="text1"/>
          <w:sz w:val="28"/>
          <w:szCs w:val="28"/>
        </w:rPr>
        <w:t xml:space="preserve"> оптимизации налоговых льгот и преференций при сохранении установленных целевых показателей муниципальных </w:t>
      </w:r>
      <w:r w:rsidRPr="00E463E3">
        <w:rPr>
          <w:bCs/>
          <w:color w:val="000000" w:themeColor="text1"/>
          <w:sz w:val="28"/>
          <w:szCs w:val="28"/>
        </w:rPr>
        <w:lastRenderedPageBreak/>
        <w:t>программ.</w:t>
      </w:r>
    </w:p>
    <w:p w:rsidR="004F0F47" w:rsidRPr="00637179" w:rsidRDefault="004F0F47" w:rsidP="004F0F47">
      <w:pPr>
        <w:widowControl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</w:rPr>
      </w:pPr>
      <w:r w:rsidRPr="00637179">
        <w:rPr>
          <w:sz w:val="28"/>
          <w:szCs w:val="28"/>
        </w:rPr>
        <w:t>При формировании основных направлений бюджетной и налоговой политики</w:t>
      </w:r>
      <w:r w:rsidRPr="008E661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 городском округе Серебряные Пруды</w:t>
      </w:r>
      <w:r>
        <w:rPr>
          <w:sz w:val="28"/>
          <w:szCs w:val="28"/>
        </w:rPr>
        <w:t xml:space="preserve"> </w:t>
      </w:r>
      <w:r w:rsidRPr="00637179">
        <w:rPr>
          <w:sz w:val="28"/>
          <w:szCs w:val="28"/>
        </w:rPr>
        <w:t>Московской области на 202</w:t>
      </w:r>
      <w:r>
        <w:rPr>
          <w:sz w:val="28"/>
          <w:szCs w:val="28"/>
        </w:rPr>
        <w:t>3</w:t>
      </w:r>
      <w:r w:rsidRPr="00637179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637179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637179">
        <w:rPr>
          <w:sz w:val="28"/>
          <w:szCs w:val="28"/>
        </w:rPr>
        <w:t xml:space="preserve"> годов учитываются итоги оценки эффективности налоговых расходов</w:t>
      </w:r>
      <w:r w:rsidRPr="008E661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городского округа Серебряные Пруды</w:t>
      </w:r>
      <w:r w:rsidRPr="00637179">
        <w:rPr>
          <w:sz w:val="28"/>
          <w:szCs w:val="28"/>
        </w:rPr>
        <w:t xml:space="preserve"> Московской области за 202</w:t>
      </w:r>
      <w:r>
        <w:rPr>
          <w:sz w:val="28"/>
          <w:szCs w:val="28"/>
        </w:rPr>
        <w:t>1</w:t>
      </w:r>
      <w:r w:rsidRPr="00637179">
        <w:rPr>
          <w:sz w:val="28"/>
          <w:szCs w:val="28"/>
        </w:rPr>
        <w:t xml:space="preserve"> год.</w:t>
      </w:r>
    </w:p>
    <w:p w:rsidR="004F0F47" w:rsidRDefault="004F0F47" w:rsidP="004F0F47">
      <w:pPr>
        <w:widowControl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</w:rPr>
      </w:pPr>
      <w:r w:rsidRPr="00637179">
        <w:rPr>
          <w:sz w:val="28"/>
          <w:szCs w:val="28"/>
        </w:rPr>
        <w:t>В 202</w:t>
      </w:r>
      <w:r>
        <w:rPr>
          <w:sz w:val="28"/>
          <w:szCs w:val="28"/>
        </w:rPr>
        <w:t>1</w:t>
      </w:r>
      <w:r w:rsidRPr="00637179">
        <w:rPr>
          <w:sz w:val="28"/>
          <w:szCs w:val="28"/>
        </w:rPr>
        <w:t xml:space="preserve"> году на территории</w:t>
      </w:r>
      <w:r w:rsidRPr="008E661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городского округа Серебряные Пруды</w:t>
      </w:r>
      <w:r w:rsidRPr="00637179">
        <w:rPr>
          <w:sz w:val="28"/>
          <w:szCs w:val="28"/>
        </w:rPr>
        <w:t xml:space="preserve"> Московской области действовали налоговые льготы для налогоплательщиков – юридических и физических лиц </w:t>
      </w:r>
      <w:r>
        <w:rPr>
          <w:sz w:val="28"/>
          <w:szCs w:val="28"/>
        </w:rPr>
        <w:t xml:space="preserve">в соответствии с Решением Совета депутатов городского округа </w:t>
      </w:r>
      <w:r>
        <w:rPr>
          <w:rFonts w:eastAsia="Calibri"/>
          <w:sz w:val="28"/>
          <w:szCs w:val="28"/>
          <w:lang w:eastAsia="en-US"/>
        </w:rPr>
        <w:t>Серебряные Пруды</w:t>
      </w:r>
      <w:r w:rsidRPr="00637179">
        <w:rPr>
          <w:sz w:val="28"/>
          <w:szCs w:val="28"/>
        </w:rPr>
        <w:t xml:space="preserve"> Московской области </w:t>
      </w:r>
      <w:r>
        <w:rPr>
          <w:sz w:val="28"/>
          <w:szCs w:val="28"/>
        </w:rPr>
        <w:t xml:space="preserve">от 24.10.2016 №853/85 «О земельном налоге». </w:t>
      </w:r>
      <w:r w:rsidRPr="00637179">
        <w:rPr>
          <w:sz w:val="28"/>
          <w:szCs w:val="28"/>
        </w:rPr>
        <w:t xml:space="preserve">Налоговые льготы по </w:t>
      </w:r>
      <w:r>
        <w:rPr>
          <w:sz w:val="28"/>
          <w:szCs w:val="28"/>
        </w:rPr>
        <w:t xml:space="preserve">пункту </w:t>
      </w:r>
      <w:r w:rsidRPr="00637179">
        <w:rPr>
          <w:sz w:val="28"/>
          <w:szCs w:val="28"/>
        </w:rPr>
        <w:t>3</w:t>
      </w:r>
      <w:r>
        <w:rPr>
          <w:sz w:val="28"/>
          <w:szCs w:val="28"/>
        </w:rPr>
        <w:t>.1 решения</w:t>
      </w:r>
      <w:r w:rsidRPr="00637179">
        <w:rPr>
          <w:sz w:val="28"/>
          <w:szCs w:val="28"/>
        </w:rPr>
        <w:t xml:space="preserve"> носят социальный</w:t>
      </w:r>
      <w:r>
        <w:rPr>
          <w:sz w:val="28"/>
          <w:szCs w:val="28"/>
        </w:rPr>
        <w:t xml:space="preserve"> и технический характер. </w:t>
      </w:r>
      <w:r w:rsidRPr="00637179">
        <w:rPr>
          <w:sz w:val="28"/>
          <w:szCs w:val="28"/>
        </w:rPr>
        <w:t xml:space="preserve">Право на налоговые льготы заявили </w:t>
      </w:r>
      <w:r>
        <w:rPr>
          <w:sz w:val="28"/>
          <w:szCs w:val="28"/>
        </w:rPr>
        <w:t>2</w:t>
      </w:r>
      <w:r w:rsidRPr="00637179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Pr="00637179">
        <w:rPr>
          <w:sz w:val="28"/>
          <w:szCs w:val="28"/>
        </w:rPr>
        <w:t xml:space="preserve"> и </w:t>
      </w:r>
      <w:r>
        <w:rPr>
          <w:sz w:val="28"/>
          <w:szCs w:val="28"/>
        </w:rPr>
        <w:t>700</w:t>
      </w:r>
      <w:r w:rsidRPr="00637179">
        <w:rPr>
          <w:sz w:val="28"/>
          <w:szCs w:val="28"/>
        </w:rPr>
        <w:t xml:space="preserve"> физических лиц</w:t>
      </w:r>
      <w:r>
        <w:rPr>
          <w:sz w:val="28"/>
          <w:szCs w:val="28"/>
        </w:rPr>
        <w:t>.</w:t>
      </w:r>
      <w:r w:rsidRPr="00637179">
        <w:rPr>
          <w:sz w:val="28"/>
          <w:szCs w:val="28"/>
        </w:rPr>
        <w:t xml:space="preserve"> </w:t>
      </w:r>
    </w:p>
    <w:p w:rsidR="004F0F47" w:rsidRDefault="004F0F47" w:rsidP="004F0F47">
      <w:pPr>
        <w:widowControl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</w:rPr>
      </w:pPr>
      <w:r w:rsidRPr="00637179">
        <w:rPr>
          <w:sz w:val="28"/>
          <w:szCs w:val="28"/>
        </w:rPr>
        <w:t>Общий размер налоговых расходов</w:t>
      </w:r>
      <w:r>
        <w:rPr>
          <w:sz w:val="28"/>
          <w:szCs w:val="28"/>
        </w:rPr>
        <w:t xml:space="preserve"> городского округа Серебряные Пруды Московской области 2021 года </w:t>
      </w:r>
      <w:r w:rsidRPr="00637179">
        <w:rPr>
          <w:sz w:val="28"/>
          <w:szCs w:val="28"/>
        </w:rPr>
        <w:t>в результате предоставленных налоговых составил 2 </w:t>
      </w:r>
      <w:r>
        <w:rPr>
          <w:sz w:val="28"/>
          <w:szCs w:val="28"/>
        </w:rPr>
        <w:t>752,1</w:t>
      </w:r>
      <w:r w:rsidRPr="00637179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r w:rsidRPr="00637179">
        <w:rPr>
          <w:sz w:val="28"/>
          <w:szCs w:val="28"/>
        </w:rPr>
        <w:t>. рублей.</w:t>
      </w:r>
    </w:p>
    <w:p w:rsidR="004F0F47" w:rsidRDefault="004F0F47" w:rsidP="004F0F47">
      <w:pPr>
        <w:tabs>
          <w:tab w:val="left" w:pos="822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Pr="00E463E3">
        <w:rPr>
          <w:color w:val="000000" w:themeColor="text1"/>
          <w:sz w:val="28"/>
          <w:szCs w:val="28"/>
        </w:rPr>
        <w:t xml:space="preserve">Результаты оценки эффективности налоговых льгот утверждены Комиссией по формированию итогов оценки эффективности налоговых расходов городского округа </w:t>
      </w:r>
      <w:r>
        <w:rPr>
          <w:color w:val="000000" w:themeColor="text1"/>
          <w:sz w:val="28"/>
          <w:szCs w:val="28"/>
        </w:rPr>
        <w:t>Серебряные Пруды</w:t>
      </w:r>
      <w:r w:rsidRPr="00E463E3">
        <w:rPr>
          <w:color w:val="000000" w:themeColor="text1"/>
          <w:sz w:val="28"/>
          <w:szCs w:val="28"/>
        </w:rPr>
        <w:t>.  По итогам проведения оценки эффективности налоговых льгот социальные</w:t>
      </w:r>
      <w:r>
        <w:rPr>
          <w:color w:val="000000" w:themeColor="text1"/>
          <w:sz w:val="28"/>
          <w:szCs w:val="28"/>
        </w:rPr>
        <w:t xml:space="preserve"> и</w:t>
      </w:r>
      <w:r w:rsidRPr="00E463E3">
        <w:rPr>
          <w:color w:val="000000" w:themeColor="text1"/>
          <w:sz w:val="28"/>
          <w:szCs w:val="28"/>
        </w:rPr>
        <w:t xml:space="preserve"> технические налоговые расходы </w:t>
      </w:r>
      <w:r>
        <w:rPr>
          <w:color w:val="000000" w:themeColor="text1"/>
          <w:sz w:val="28"/>
          <w:szCs w:val="28"/>
        </w:rPr>
        <w:t>п</w:t>
      </w:r>
      <w:r w:rsidRPr="00E463E3">
        <w:rPr>
          <w:color w:val="000000" w:themeColor="text1"/>
          <w:sz w:val="28"/>
          <w:szCs w:val="28"/>
        </w:rPr>
        <w:t xml:space="preserve">ризнаны и </w:t>
      </w:r>
      <w:r w:rsidR="00151A11" w:rsidRPr="00E463E3">
        <w:rPr>
          <w:color w:val="000000" w:themeColor="text1"/>
          <w:sz w:val="28"/>
          <w:szCs w:val="28"/>
        </w:rPr>
        <w:t>сохранены</w:t>
      </w:r>
      <w:r w:rsidR="00151A11">
        <w:rPr>
          <w:color w:val="000000" w:themeColor="text1"/>
          <w:sz w:val="28"/>
          <w:szCs w:val="28"/>
        </w:rPr>
        <w:t xml:space="preserve"> на</w:t>
      </w:r>
      <w:r w:rsidRPr="00E463E3">
        <w:rPr>
          <w:color w:val="000000" w:themeColor="text1"/>
          <w:sz w:val="28"/>
          <w:szCs w:val="28"/>
        </w:rPr>
        <w:t xml:space="preserve"> 202</w:t>
      </w:r>
      <w:r>
        <w:rPr>
          <w:color w:val="000000" w:themeColor="text1"/>
          <w:sz w:val="28"/>
          <w:szCs w:val="28"/>
        </w:rPr>
        <w:t>3</w:t>
      </w:r>
      <w:r w:rsidRPr="00E463E3">
        <w:rPr>
          <w:color w:val="000000" w:themeColor="text1"/>
          <w:sz w:val="28"/>
          <w:szCs w:val="28"/>
        </w:rPr>
        <w:t xml:space="preserve"> год.</w:t>
      </w:r>
    </w:p>
    <w:p w:rsidR="004F0F47" w:rsidRDefault="004F0F47" w:rsidP="004F0F47">
      <w:pPr>
        <w:widowControl/>
        <w:autoSpaceDE/>
        <w:autoSpaceDN/>
        <w:adjustRightInd/>
        <w:spacing w:line="276" w:lineRule="auto"/>
        <w:ind w:firstLine="709"/>
        <w:jc w:val="both"/>
        <w:rPr>
          <w:sz w:val="28"/>
          <w:szCs w:val="28"/>
        </w:rPr>
      </w:pPr>
    </w:p>
    <w:p w:rsidR="004F0F47" w:rsidRDefault="0075220F" w:rsidP="00B03772">
      <w:pPr>
        <w:widowControl/>
        <w:autoSpaceDE/>
        <w:autoSpaceDN/>
        <w:adjustRightInd/>
        <w:spacing w:line="276" w:lineRule="auto"/>
        <w:ind w:firstLine="709"/>
        <w:jc w:val="center"/>
        <w:rPr>
          <w:sz w:val="28"/>
          <w:szCs w:val="28"/>
        </w:rPr>
      </w:pPr>
      <w:r w:rsidRPr="004C62CA">
        <w:rPr>
          <w:sz w:val="28"/>
          <w:szCs w:val="28"/>
        </w:rPr>
        <w:t>Цели и задачи налоговой политики на 202</w:t>
      </w:r>
      <w:r w:rsidR="00952FE5" w:rsidRPr="004C62CA">
        <w:rPr>
          <w:sz w:val="28"/>
          <w:szCs w:val="28"/>
        </w:rPr>
        <w:t>3</w:t>
      </w:r>
      <w:r w:rsidRPr="004C62CA">
        <w:rPr>
          <w:sz w:val="28"/>
          <w:szCs w:val="28"/>
        </w:rPr>
        <w:t>-202</w:t>
      </w:r>
      <w:r w:rsidR="00952FE5" w:rsidRPr="004C62CA">
        <w:rPr>
          <w:sz w:val="28"/>
          <w:szCs w:val="28"/>
        </w:rPr>
        <w:t>5</w:t>
      </w:r>
      <w:r w:rsidRPr="004C62CA">
        <w:rPr>
          <w:sz w:val="28"/>
          <w:szCs w:val="28"/>
        </w:rPr>
        <w:t xml:space="preserve"> годы</w:t>
      </w:r>
    </w:p>
    <w:p w:rsidR="00E54250" w:rsidRPr="004C62CA" w:rsidRDefault="00E54250" w:rsidP="00B03772">
      <w:pPr>
        <w:widowControl/>
        <w:autoSpaceDE/>
        <w:autoSpaceDN/>
        <w:adjustRightInd/>
        <w:spacing w:line="276" w:lineRule="auto"/>
        <w:ind w:firstLine="709"/>
        <w:jc w:val="center"/>
        <w:rPr>
          <w:sz w:val="28"/>
          <w:szCs w:val="28"/>
        </w:rPr>
      </w:pPr>
    </w:p>
    <w:p w:rsidR="004F0F47" w:rsidRDefault="004F0F47" w:rsidP="004F0F47">
      <w:pPr>
        <w:ind w:right="-148" w:hanging="98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</w:t>
      </w:r>
      <w:r w:rsidRPr="00371BAE">
        <w:rPr>
          <w:bCs/>
          <w:sz w:val="28"/>
          <w:szCs w:val="28"/>
        </w:rPr>
        <w:t xml:space="preserve">Формирование </w:t>
      </w:r>
      <w:r>
        <w:rPr>
          <w:bCs/>
          <w:sz w:val="28"/>
          <w:szCs w:val="28"/>
        </w:rPr>
        <w:t>основных</w:t>
      </w:r>
      <w:r w:rsidRPr="00371BA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направлений</w:t>
      </w:r>
      <w:r w:rsidRPr="00371BA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налоговой </w:t>
      </w:r>
      <w:r w:rsidRPr="00371BAE">
        <w:rPr>
          <w:bCs/>
          <w:sz w:val="28"/>
          <w:szCs w:val="28"/>
        </w:rPr>
        <w:t xml:space="preserve">политики </w:t>
      </w:r>
      <w:r>
        <w:rPr>
          <w:bCs/>
          <w:sz w:val="28"/>
          <w:szCs w:val="28"/>
        </w:rPr>
        <w:t>на 2023 год будет осуществляется</w:t>
      </w:r>
      <w:r w:rsidRPr="00371BA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 учетом решений, реализованных на федеральном и региональном уровне в текущем году, а именно:</w:t>
      </w:r>
    </w:p>
    <w:p w:rsidR="004F0F47" w:rsidRDefault="000767D1" w:rsidP="004F0F47">
      <w:pPr>
        <w:tabs>
          <w:tab w:val="left" w:pos="330"/>
        </w:tabs>
        <w:ind w:right="20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-</w:t>
      </w:r>
      <w:r w:rsidR="004F0F47">
        <w:rPr>
          <w:bCs/>
          <w:sz w:val="28"/>
          <w:szCs w:val="28"/>
        </w:rPr>
        <w:t>введение с 1 января 2023 года единого налогового платежа;</w:t>
      </w:r>
    </w:p>
    <w:p w:rsidR="004F0F47" w:rsidRDefault="004F0F47" w:rsidP="004F0F47">
      <w:pPr>
        <w:tabs>
          <w:tab w:val="left" w:pos="330"/>
        </w:tabs>
        <w:ind w:right="20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-изменение сроков уплаты налогов;</w:t>
      </w:r>
    </w:p>
    <w:p w:rsidR="004F0F47" w:rsidRDefault="004F0F47" w:rsidP="00151A11">
      <w:pPr>
        <w:tabs>
          <w:tab w:val="left" w:pos="330"/>
        </w:tabs>
        <w:ind w:right="2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-изменение перечня видов деятельности для индивидуальных предпринимателей</w:t>
      </w:r>
      <w:r w:rsidR="00845C2E">
        <w:rPr>
          <w:bCs/>
          <w:sz w:val="28"/>
          <w:szCs w:val="28"/>
        </w:rPr>
        <w:t>, которые осуществляются при пат</w:t>
      </w:r>
      <w:r>
        <w:rPr>
          <w:bCs/>
          <w:sz w:val="28"/>
          <w:szCs w:val="28"/>
        </w:rPr>
        <w:t>е</w:t>
      </w:r>
      <w:r w:rsidR="00845C2E">
        <w:rPr>
          <w:bCs/>
          <w:sz w:val="28"/>
          <w:szCs w:val="28"/>
        </w:rPr>
        <w:t>нтной системе налогообложения</w:t>
      </w:r>
      <w:r>
        <w:rPr>
          <w:bCs/>
          <w:sz w:val="28"/>
          <w:szCs w:val="28"/>
        </w:rPr>
        <w:t>;</w:t>
      </w:r>
    </w:p>
    <w:p w:rsidR="004F0F47" w:rsidRDefault="004F0F47" w:rsidP="00845C2E">
      <w:pPr>
        <w:tabs>
          <w:tab w:val="left" w:pos="330"/>
        </w:tabs>
        <w:ind w:right="2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-дополнение видов деятельности, которые нельзя </w:t>
      </w:r>
      <w:r w:rsidR="00845C2E">
        <w:rPr>
          <w:bCs/>
          <w:sz w:val="28"/>
          <w:szCs w:val="28"/>
        </w:rPr>
        <w:t>осуществлять</w:t>
      </w:r>
      <w:r>
        <w:rPr>
          <w:bCs/>
          <w:sz w:val="28"/>
          <w:szCs w:val="28"/>
        </w:rPr>
        <w:t xml:space="preserve"> на </w:t>
      </w:r>
      <w:r w:rsidR="00845C2E">
        <w:rPr>
          <w:bCs/>
          <w:sz w:val="28"/>
          <w:szCs w:val="28"/>
        </w:rPr>
        <w:t>упрощенной системе налогообложения</w:t>
      </w:r>
      <w:r>
        <w:rPr>
          <w:bCs/>
          <w:sz w:val="28"/>
          <w:szCs w:val="28"/>
        </w:rPr>
        <w:t>;</w:t>
      </w:r>
    </w:p>
    <w:p w:rsidR="004F0F47" w:rsidRDefault="004F0F47" w:rsidP="00151A11">
      <w:pPr>
        <w:tabs>
          <w:tab w:val="left" w:pos="330"/>
        </w:tabs>
        <w:ind w:right="2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- изменение порядка расчета </w:t>
      </w:r>
      <w:r w:rsidR="00963F5A">
        <w:rPr>
          <w:bCs/>
          <w:sz w:val="28"/>
          <w:szCs w:val="28"/>
        </w:rPr>
        <w:t>налога на доходы физических лиц</w:t>
      </w:r>
      <w:r>
        <w:rPr>
          <w:bCs/>
          <w:sz w:val="28"/>
          <w:szCs w:val="28"/>
        </w:rPr>
        <w:t xml:space="preserve"> с процентных доходов по вкладам;</w:t>
      </w:r>
    </w:p>
    <w:p w:rsidR="004F0F47" w:rsidRPr="00507825" w:rsidRDefault="004F0F47" w:rsidP="00845C2E">
      <w:pPr>
        <w:tabs>
          <w:tab w:val="left" w:pos="330"/>
        </w:tabs>
        <w:ind w:right="2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-продление до 31 декабря 2023 года действия налоговой ставки 0 процентов по налогу, взимаемому в связи с применением патентной и упрощенной систем налогообложения для отдельных категорий налогоплательщиков</w:t>
      </w:r>
      <w:r w:rsidR="00845C2E">
        <w:rPr>
          <w:bCs/>
          <w:sz w:val="28"/>
          <w:szCs w:val="28"/>
        </w:rPr>
        <w:t>.</w:t>
      </w:r>
    </w:p>
    <w:p w:rsidR="004F0F47" w:rsidRDefault="004F0F47" w:rsidP="00845C2E">
      <w:pPr>
        <w:tabs>
          <w:tab w:val="left" w:pos="690"/>
        </w:tabs>
        <w:ind w:right="200" w:hanging="1127"/>
        <w:jc w:val="both"/>
        <w:rPr>
          <w:bCs/>
          <w:sz w:val="28"/>
          <w:szCs w:val="28"/>
        </w:rPr>
      </w:pPr>
      <w:r w:rsidRPr="00507825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845C2E">
        <w:rPr>
          <w:bCs/>
          <w:sz w:val="28"/>
          <w:szCs w:val="28"/>
        </w:rPr>
        <w:t>Ф</w:t>
      </w:r>
      <w:r w:rsidRPr="00507825">
        <w:rPr>
          <w:bCs/>
          <w:sz w:val="28"/>
          <w:szCs w:val="28"/>
        </w:rPr>
        <w:t>ормир</w:t>
      </w:r>
      <w:r w:rsidR="00845C2E">
        <w:rPr>
          <w:bCs/>
          <w:sz w:val="28"/>
          <w:szCs w:val="28"/>
        </w:rPr>
        <w:t>ование доходной части бюджета осуществляется</w:t>
      </w:r>
      <w:r w:rsidRPr="00507825">
        <w:rPr>
          <w:bCs/>
          <w:sz w:val="28"/>
          <w:szCs w:val="28"/>
        </w:rPr>
        <w:t xml:space="preserve"> по </w:t>
      </w:r>
      <w:r w:rsidRPr="00507825">
        <w:rPr>
          <w:bCs/>
          <w:sz w:val="28"/>
          <w:szCs w:val="28"/>
        </w:rPr>
        <w:lastRenderedPageBreak/>
        <w:t>нормативам отчислений</w:t>
      </w:r>
      <w:r>
        <w:rPr>
          <w:b/>
          <w:bCs/>
          <w:sz w:val="28"/>
          <w:szCs w:val="28"/>
        </w:rPr>
        <w:t xml:space="preserve">, </w:t>
      </w:r>
      <w:r w:rsidRPr="00507825">
        <w:rPr>
          <w:bCs/>
          <w:sz w:val="28"/>
          <w:szCs w:val="28"/>
        </w:rPr>
        <w:t>установленным бюджетным законодательство</w:t>
      </w:r>
      <w:r>
        <w:rPr>
          <w:bCs/>
          <w:sz w:val="28"/>
          <w:szCs w:val="28"/>
        </w:rPr>
        <w:t xml:space="preserve">м Российской Федерации </w:t>
      </w:r>
      <w:r w:rsidR="00151A11">
        <w:rPr>
          <w:bCs/>
          <w:sz w:val="28"/>
          <w:szCs w:val="28"/>
        </w:rPr>
        <w:t xml:space="preserve">и </w:t>
      </w:r>
      <w:r w:rsidR="00151A11" w:rsidRPr="00507825">
        <w:rPr>
          <w:bCs/>
          <w:sz w:val="28"/>
          <w:szCs w:val="28"/>
        </w:rPr>
        <w:t>Московской</w:t>
      </w:r>
      <w:r w:rsidRPr="00507825">
        <w:rPr>
          <w:bCs/>
          <w:sz w:val="28"/>
          <w:szCs w:val="28"/>
        </w:rPr>
        <w:t xml:space="preserve"> области</w:t>
      </w:r>
      <w:r>
        <w:rPr>
          <w:bCs/>
          <w:sz w:val="28"/>
          <w:szCs w:val="28"/>
        </w:rPr>
        <w:t>.</w:t>
      </w:r>
    </w:p>
    <w:p w:rsidR="00845C2E" w:rsidRDefault="004F0F47" w:rsidP="00845C2E">
      <w:pPr>
        <w:tabs>
          <w:tab w:val="left" w:pos="690"/>
        </w:tabs>
        <w:ind w:right="200" w:hanging="112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          </w:t>
      </w:r>
      <w:r w:rsidR="00845C2E" w:rsidRPr="00DF5921">
        <w:rPr>
          <w:bCs/>
          <w:sz w:val="28"/>
          <w:szCs w:val="28"/>
        </w:rPr>
        <w:t>Налоговая политика городского</w:t>
      </w:r>
      <w:r w:rsidRPr="00DF5921">
        <w:rPr>
          <w:bCs/>
          <w:sz w:val="28"/>
          <w:szCs w:val="28"/>
        </w:rPr>
        <w:t xml:space="preserve"> округа в 2023 году </w:t>
      </w:r>
      <w:r w:rsidR="00845C2E" w:rsidRPr="00DF5921">
        <w:rPr>
          <w:bCs/>
          <w:sz w:val="28"/>
          <w:szCs w:val="28"/>
        </w:rPr>
        <w:t>и плановом периоде</w:t>
      </w:r>
      <w:r w:rsidR="0048116D">
        <w:rPr>
          <w:bCs/>
          <w:sz w:val="28"/>
          <w:szCs w:val="28"/>
        </w:rPr>
        <w:t xml:space="preserve"> на</w:t>
      </w:r>
      <w:r w:rsidRPr="00DF5921">
        <w:rPr>
          <w:bCs/>
          <w:sz w:val="28"/>
          <w:szCs w:val="28"/>
        </w:rPr>
        <w:t xml:space="preserve"> </w:t>
      </w:r>
      <w:r w:rsidR="0048116D" w:rsidRPr="00BA7E62">
        <w:rPr>
          <w:sz w:val="28"/>
          <w:szCs w:val="28"/>
        </w:rPr>
        <w:t>2024 и 2025</w:t>
      </w:r>
      <w:r w:rsidR="0048116D">
        <w:rPr>
          <w:sz w:val="28"/>
          <w:szCs w:val="28"/>
        </w:rPr>
        <w:t xml:space="preserve"> годы</w:t>
      </w:r>
      <w:r w:rsidR="0048116D" w:rsidRPr="00BA7E62">
        <w:rPr>
          <w:sz w:val="28"/>
          <w:szCs w:val="28"/>
        </w:rPr>
        <w:t xml:space="preserve"> </w:t>
      </w:r>
      <w:r w:rsidR="00845C2E" w:rsidRPr="00DF5921">
        <w:rPr>
          <w:bCs/>
          <w:sz w:val="28"/>
          <w:szCs w:val="28"/>
        </w:rPr>
        <w:t>ориентирована на</w:t>
      </w:r>
      <w:r w:rsidRPr="00DF5921">
        <w:rPr>
          <w:bCs/>
          <w:sz w:val="28"/>
          <w:szCs w:val="28"/>
        </w:rPr>
        <w:t xml:space="preserve"> сохранение и </w:t>
      </w:r>
      <w:r w:rsidR="00845C2E" w:rsidRPr="00DF5921">
        <w:rPr>
          <w:bCs/>
          <w:sz w:val="28"/>
          <w:szCs w:val="28"/>
        </w:rPr>
        <w:t>развитие собственных</w:t>
      </w:r>
      <w:r w:rsidRPr="00DF5921">
        <w:rPr>
          <w:bCs/>
          <w:sz w:val="28"/>
          <w:szCs w:val="28"/>
        </w:rPr>
        <w:t xml:space="preserve"> доходов на основе экономического </w:t>
      </w:r>
      <w:r w:rsidR="00845C2E" w:rsidRPr="00DF5921">
        <w:rPr>
          <w:bCs/>
          <w:sz w:val="28"/>
          <w:szCs w:val="28"/>
        </w:rPr>
        <w:t>роста и</w:t>
      </w:r>
      <w:r w:rsidRPr="00DF5921">
        <w:rPr>
          <w:bCs/>
          <w:sz w:val="28"/>
          <w:szCs w:val="28"/>
        </w:rPr>
        <w:t xml:space="preserve"> </w:t>
      </w:r>
      <w:r w:rsidR="00845C2E" w:rsidRPr="00DF5921">
        <w:rPr>
          <w:bCs/>
          <w:sz w:val="28"/>
          <w:szCs w:val="28"/>
        </w:rPr>
        <w:t>развития доходного</w:t>
      </w:r>
      <w:r w:rsidRPr="00DF5921">
        <w:rPr>
          <w:bCs/>
          <w:sz w:val="28"/>
          <w:szCs w:val="28"/>
        </w:rPr>
        <w:t xml:space="preserve"> потенциала с учетом консервативной оценки доходного потенциала</w:t>
      </w:r>
      <w:r w:rsidRPr="00946858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</w:t>
      </w:r>
      <w:r w:rsidR="00845C2E">
        <w:rPr>
          <w:bCs/>
          <w:sz w:val="28"/>
          <w:szCs w:val="28"/>
        </w:rPr>
        <w:t xml:space="preserve">          </w:t>
      </w:r>
    </w:p>
    <w:p w:rsidR="004F0F47" w:rsidRDefault="00845C2E" w:rsidP="00845C2E">
      <w:pPr>
        <w:tabs>
          <w:tab w:val="left" w:pos="690"/>
        </w:tabs>
        <w:ind w:right="200" w:hanging="112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Приоритетными направлениями налоговой</w:t>
      </w:r>
      <w:r w:rsidR="004F0F47">
        <w:rPr>
          <w:bCs/>
          <w:sz w:val="28"/>
          <w:szCs w:val="28"/>
        </w:rPr>
        <w:t xml:space="preserve"> политики городского </w:t>
      </w:r>
      <w:r>
        <w:rPr>
          <w:bCs/>
          <w:sz w:val="28"/>
          <w:szCs w:val="28"/>
        </w:rPr>
        <w:t xml:space="preserve">округа </w:t>
      </w:r>
      <w:r w:rsidR="005E23FF">
        <w:rPr>
          <w:rFonts w:eastAsia="Calibri"/>
          <w:sz w:val="28"/>
          <w:szCs w:val="28"/>
          <w:lang w:eastAsia="en-US"/>
        </w:rPr>
        <w:t>Серебряные Пруды</w:t>
      </w:r>
      <w:r w:rsidR="005E23FF" w:rsidRPr="00637179">
        <w:rPr>
          <w:sz w:val="28"/>
          <w:szCs w:val="28"/>
        </w:rPr>
        <w:t xml:space="preserve"> Московской области </w:t>
      </w:r>
      <w:r>
        <w:rPr>
          <w:bCs/>
          <w:sz w:val="28"/>
          <w:szCs w:val="28"/>
        </w:rPr>
        <w:t>являются</w:t>
      </w:r>
      <w:r w:rsidR="004F0F47">
        <w:rPr>
          <w:bCs/>
          <w:sz w:val="28"/>
          <w:szCs w:val="28"/>
        </w:rPr>
        <w:t>:</w:t>
      </w:r>
    </w:p>
    <w:p w:rsidR="004F0F47" w:rsidRPr="00467EDC" w:rsidRDefault="00467EDC" w:rsidP="00467EDC">
      <w:pPr>
        <w:ind w:right="2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48116D">
        <w:rPr>
          <w:bCs/>
          <w:sz w:val="28"/>
          <w:szCs w:val="28"/>
        </w:rPr>
        <w:t>-п</w:t>
      </w:r>
      <w:r w:rsidR="004F0F47" w:rsidRPr="00467EDC">
        <w:rPr>
          <w:bCs/>
          <w:sz w:val="28"/>
          <w:szCs w:val="28"/>
        </w:rPr>
        <w:t xml:space="preserve">оддержание   </w:t>
      </w:r>
      <w:r w:rsidR="00845C2E" w:rsidRPr="00467EDC">
        <w:rPr>
          <w:bCs/>
          <w:sz w:val="28"/>
          <w:szCs w:val="28"/>
        </w:rPr>
        <w:t>сбалансированности бюджета</w:t>
      </w:r>
      <w:r w:rsidR="004F0F47" w:rsidRPr="00467EDC">
        <w:rPr>
          <w:bCs/>
          <w:sz w:val="28"/>
          <w:szCs w:val="28"/>
        </w:rPr>
        <w:t xml:space="preserve"> городского округа </w:t>
      </w:r>
      <w:r w:rsidR="00492319" w:rsidRPr="00467EDC">
        <w:rPr>
          <w:bCs/>
          <w:sz w:val="28"/>
          <w:szCs w:val="28"/>
        </w:rPr>
        <w:t>Серебряные Пруды</w:t>
      </w:r>
      <w:r w:rsidR="005E23FF">
        <w:rPr>
          <w:bCs/>
          <w:sz w:val="28"/>
          <w:szCs w:val="28"/>
        </w:rPr>
        <w:t xml:space="preserve"> Московской области</w:t>
      </w:r>
      <w:r w:rsidR="004F0F47" w:rsidRPr="00467EDC">
        <w:rPr>
          <w:bCs/>
          <w:sz w:val="28"/>
          <w:szCs w:val="28"/>
        </w:rPr>
        <w:t>;</w:t>
      </w:r>
    </w:p>
    <w:p w:rsidR="0048116D" w:rsidRDefault="00467EDC" w:rsidP="00467EDC">
      <w:pPr>
        <w:ind w:right="2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48116D">
        <w:rPr>
          <w:bCs/>
          <w:sz w:val="28"/>
          <w:szCs w:val="28"/>
        </w:rPr>
        <w:t>-р</w:t>
      </w:r>
      <w:r w:rsidR="004F0F47" w:rsidRPr="00467EDC">
        <w:rPr>
          <w:bCs/>
          <w:sz w:val="28"/>
          <w:szCs w:val="28"/>
        </w:rPr>
        <w:t xml:space="preserve">еализация механизмов налогового стимулирования в рамках </w:t>
      </w:r>
      <w:r w:rsidR="00845C2E" w:rsidRPr="00467EDC">
        <w:rPr>
          <w:bCs/>
          <w:sz w:val="28"/>
          <w:szCs w:val="28"/>
        </w:rPr>
        <w:t>приоритетных направлений промышленной</w:t>
      </w:r>
      <w:r w:rsidR="004F0F47" w:rsidRPr="00467EDC">
        <w:rPr>
          <w:bCs/>
          <w:sz w:val="28"/>
          <w:szCs w:val="28"/>
        </w:rPr>
        <w:t xml:space="preserve"> и </w:t>
      </w:r>
      <w:r w:rsidR="00845C2E" w:rsidRPr="00467EDC">
        <w:rPr>
          <w:bCs/>
          <w:sz w:val="28"/>
          <w:szCs w:val="28"/>
        </w:rPr>
        <w:t>инвестиционной политики</w:t>
      </w:r>
      <w:r w:rsidR="004F0F47" w:rsidRPr="00467EDC">
        <w:rPr>
          <w:bCs/>
          <w:sz w:val="28"/>
          <w:szCs w:val="28"/>
        </w:rPr>
        <w:t xml:space="preserve"> области, </w:t>
      </w:r>
      <w:r w:rsidR="00845C2E" w:rsidRPr="00467EDC">
        <w:rPr>
          <w:bCs/>
          <w:sz w:val="28"/>
          <w:szCs w:val="28"/>
        </w:rPr>
        <w:t>привлечение к</w:t>
      </w:r>
      <w:r w:rsidR="004F0F47" w:rsidRPr="00467EDC">
        <w:rPr>
          <w:bCs/>
          <w:sz w:val="28"/>
          <w:szCs w:val="28"/>
        </w:rPr>
        <w:t xml:space="preserve"> постановке на налоговый учет новых налогоплательщиков; </w:t>
      </w:r>
    </w:p>
    <w:p w:rsidR="004F0F47" w:rsidRPr="00467EDC" w:rsidRDefault="0048116D" w:rsidP="00467EDC">
      <w:pPr>
        <w:ind w:right="2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-</w:t>
      </w:r>
      <w:r w:rsidR="004F0F47" w:rsidRPr="00467EDC">
        <w:rPr>
          <w:bCs/>
          <w:sz w:val="28"/>
          <w:szCs w:val="28"/>
        </w:rPr>
        <w:t xml:space="preserve">оказание содействия субъектам среднего и малого бизнеса для </w:t>
      </w:r>
      <w:r w:rsidR="00845C2E" w:rsidRPr="00467EDC">
        <w:rPr>
          <w:bCs/>
          <w:sz w:val="28"/>
          <w:szCs w:val="28"/>
        </w:rPr>
        <w:t>развития предпринимательской</w:t>
      </w:r>
      <w:r w:rsidR="004F0F47" w:rsidRPr="00467EDC">
        <w:rPr>
          <w:bCs/>
          <w:sz w:val="28"/>
          <w:szCs w:val="28"/>
        </w:rPr>
        <w:t xml:space="preserve"> деятельности;</w:t>
      </w:r>
    </w:p>
    <w:p w:rsidR="004F0F47" w:rsidRPr="00467EDC" w:rsidRDefault="00467EDC" w:rsidP="00467EDC">
      <w:pPr>
        <w:ind w:right="2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48116D">
        <w:rPr>
          <w:bCs/>
          <w:sz w:val="28"/>
          <w:szCs w:val="28"/>
        </w:rPr>
        <w:t>-у</w:t>
      </w:r>
      <w:r w:rsidR="004F0F47" w:rsidRPr="00467EDC">
        <w:rPr>
          <w:bCs/>
          <w:sz w:val="28"/>
          <w:szCs w:val="28"/>
        </w:rPr>
        <w:t xml:space="preserve">силение мер по укреплению налоговой дисциплины налогоплательщиков, сокращение недоимки по налогам и другим </w:t>
      </w:r>
      <w:r w:rsidR="00492319" w:rsidRPr="00467EDC">
        <w:rPr>
          <w:bCs/>
          <w:sz w:val="28"/>
          <w:szCs w:val="28"/>
        </w:rPr>
        <w:t>обязательным платежам в</w:t>
      </w:r>
      <w:r w:rsidR="004F0F47" w:rsidRPr="00467EDC">
        <w:rPr>
          <w:bCs/>
          <w:sz w:val="28"/>
          <w:szCs w:val="28"/>
        </w:rPr>
        <w:t xml:space="preserve"> бюджет;</w:t>
      </w:r>
    </w:p>
    <w:p w:rsidR="004F0F47" w:rsidRPr="00467EDC" w:rsidRDefault="00467EDC" w:rsidP="00467EDC">
      <w:pPr>
        <w:ind w:right="2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48116D">
        <w:rPr>
          <w:bCs/>
          <w:sz w:val="28"/>
          <w:szCs w:val="28"/>
        </w:rPr>
        <w:t>-о</w:t>
      </w:r>
      <w:r w:rsidR="004F0F47" w:rsidRPr="00467EDC">
        <w:rPr>
          <w:bCs/>
          <w:sz w:val="28"/>
          <w:szCs w:val="28"/>
        </w:rPr>
        <w:t>птимизация налоговых льгот, формирование перечня и оценки эффективности налоговых расходов</w:t>
      </w:r>
      <w:r w:rsidR="00CB691A" w:rsidRPr="00467EDC">
        <w:rPr>
          <w:bCs/>
          <w:sz w:val="28"/>
          <w:szCs w:val="28"/>
        </w:rPr>
        <w:t>.</w:t>
      </w:r>
    </w:p>
    <w:p w:rsidR="004F0F47" w:rsidRPr="00467EDC" w:rsidRDefault="00467EDC" w:rsidP="00467EDC">
      <w:pPr>
        <w:ind w:right="2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="004F0F47" w:rsidRPr="00467EDC">
        <w:rPr>
          <w:bCs/>
          <w:sz w:val="28"/>
          <w:szCs w:val="28"/>
        </w:rPr>
        <w:t xml:space="preserve">Рост бюджетных поступлений планируется достичь за </w:t>
      </w:r>
      <w:r w:rsidR="00C60898" w:rsidRPr="00467EDC">
        <w:rPr>
          <w:bCs/>
          <w:sz w:val="28"/>
          <w:szCs w:val="28"/>
        </w:rPr>
        <w:t>счет:</w:t>
      </w:r>
    </w:p>
    <w:p w:rsidR="004F0F47" w:rsidRDefault="00A159D9" w:rsidP="00CB691A">
      <w:pPr>
        <w:ind w:left="426" w:right="200" w:hanging="155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</w:t>
      </w:r>
      <w:r w:rsidR="004F0F47">
        <w:rPr>
          <w:bCs/>
          <w:sz w:val="28"/>
          <w:szCs w:val="28"/>
        </w:rPr>
        <w:t xml:space="preserve"> -</w:t>
      </w:r>
      <w:r w:rsidR="00CB691A">
        <w:rPr>
          <w:bCs/>
          <w:sz w:val="28"/>
          <w:szCs w:val="28"/>
        </w:rPr>
        <w:t>совершенствования управления</w:t>
      </w:r>
      <w:r w:rsidR="004F0F47">
        <w:rPr>
          <w:bCs/>
          <w:sz w:val="28"/>
          <w:szCs w:val="28"/>
        </w:rPr>
        <w:t xml:space="preserve"> муниципальной собственностью;</w:t>
      </w:r>
    </w:p>
    <w:p w:rsidR="004F0F47" w:rsidRDefault="004F0F47" w:rsidP="00CB691A">
      <w:pPr>
        <w:ind w:left="426" w:right="200" w:hanging="155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</w:t>
      </w:r>
      <w:r w:rsidR="00A159D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-проведение </w:t>
      </w:r>
      <w:r w:rsidR="00CB691A">
        <w:rPr>
          <w:bCs/>
          <w:sz w:val="28"/>
          <w:szCs w:val="28"/>
        </w:rPr>
        <w:t>работы по</w:t>
      </w:r>
      <w:r>
        <w:rPr>
          <w:bCs/>
          <w:sz w:val="28"/>
          <w:szCs w:val="28"/>
        </w:rPr>
        <w:t xml:space="preserve"> снижению </w:t>
      </w:r>
      <w:r w:rsidR="00CB691A">
        <w:rPr>
          <w:bCs/>
          <w:sz w:val="28"/>
          <w:szCs w:val="28"/>
        </w:rPr>
        <w:t>задолженности по</w:t>
      </w:r>
      <w:r>
        <w:rPr>
          <w:bCs/>
          <w:sz w:val="28"/>
          <w:szCs w:val="28"/>
        </w:rPr>
        <w:t xml:space="preserve"> налогам и сборам;</w:t>
      </w:r>
    </w:p>
    <w:p w:rsidR="004F0F47" w:rsidRDefault="00467EDC" w:rsidP="00A159D9">
      <w:pPr>
        <w:ind w:right="200" w:hanging="155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</w:t>
      </w:r>
      <w:r w:rsidR="00A159D9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>-</w:t>
      </w:r>
      <w:r w:rsidR="00CB691A">
        <w:rPr>
          <w:bCs/>
          <w:sz w:val="28"/>
          <w:szCs w:val="28"/>
        </w:rPr>
        <w:t>совершенствование методов</w:t>
      </w:r>
      <w:r w:rsidR="004F0F47">
        <w:rPr>
          <w:bCs/>
          <w:sz w:val="28"/>
          <w:szCs w:val="28"/>
        </w:rPr>
        <w:t xml:space="preserve"> налогового администрирования, повышения уровня ответственности главных администраторов доходов местного бюджета за выполнение плановых </w:t>
      </w:r>
      <w:r w:rsidR="00CB691A">
        <w:rPr>
          <w:bCs/>
          <w:sz w:val="28"/>
          <w:szCs w:val="28"/>
        </w:rPr>
        <w:t>показателей поступления</w:t>
      </w:r>
      <w:r w:rsidR="004F0F47">
        <w:rPr>
          <w:bCs/>
          <w:sz w:val="28"/>
          <w:szCs w:val="28"/>
        </w:rPr>
        <w:t xml:space="preserve"> доходов </w:t>
      </w:r>
      <w:r w:rsidR="00CB691A">
        <w:rPr>
          <w:bCs/>
          <w:sz w:val="28"/>
          <w:szCs w:val="28"/>
        </w:rPr>
        <w:t>в бюджет</w:t>
      </w:r>
      <w:r w:rsidR="004F0F47">
        <w:rPr>
          <w:bCs/>
          <w:sz w:val="28"/>
          <w:szCs w:val="28"/>
        </w:rPr>
        <w:t xml:space="preserve"> Московской области и</w:t>
      </w:r>
      <w:r w:rsidR="0048116D">
        <w:rPr>
          <w:bCs/>
          <w:sz w:val="28"/>
          <w:szCs w:val="28"/>
        </w:rPr>
        <w:t xml:space="preserve"> в бюджет городского</w:t>
      </w:r>
      <w:r w:rsidR="004F0F47">
        <w:rPr>
          <w:bCs/>
          <w:sz w:val="28"/>
          <w:szCs w:val="28"/>
        </w:rPr>
        <w:t xml:space="preserve"> округа.</w:t>
      </w:r>
    </w:p>
    <w:p w:rsidR="004F0F47" w:rsidRDefault="004F0F47" w:rsidP="00A159D9">
      <w:pPr>
        <w:spacing w:line="360" w:lineRule="auto"/>
        <w:ind w:right="640" w:hanging="1664"/>
        <w:jc w:val="both"/>
        <w:rPr>
          <w:b/>
          <w:bCs/>
          <w:sz w:val="28"/>
          <w:szCs w:val="28"/>
        </w:rPr>
      </w:pPr>
    </w:p>
    <w:p w:rsidR="00B72D5C" w:rsidRPr="00E54250" w:rsidRDefault="002A3B0A" w:rsidP="00B03772">
      <w:pPr>
        <w:jc w:val="center"/>
        <w:rPr>
          <w:bCs/>
          <w:iCs/>
          <w:sz w:val="28"/>
          <w:szCs w:val="28"/>
        </w:rPr>
      </w:pPr>
      <w:r w:rsidRPr="00E54250">
        <w:rPr>
          <w:bCs/>
          <w:iCs/>
          <w:sz w:val="28"/>
          <w:szCs w:val="28"/>
        </w:rPr>
        <w:t xml:space="preserve">Основные параметры бюджета городского округа </w:t>
      </w:r>
    </w:p>
    <w:p w:rsidR="00E54250" w:rsidRPr="00BA7E62" w:rsidRDefault="00E54250" w:rsidP="00B03772">
      <w:pPr>
        <w:jc w:val="center"/>
        <w:rPr>
          <w:sz w:val="24"/>
          <w:szCs w:val="24"/>
        </w:rPr>
      </w:pPr>
    </w:p>
    <w:p w:rsidR="00B72D5C" w:rsidRPr="00BA7E62" w:rsidRDefault="00B72D5C" w:rsidP="00B72D5C">
      <w:pPr>
        <w:spacing w:line="276" w:lineRule="auto"/>
        <w:ind w:firstLine="709"/>
        <w:jc w:val="both"/>
        <w:rPr>
          <w:sz w:val="28"/>
          <w:szCs w:val="28"/>
        </w:rPr>
      </w:pPr>
      <w:r w:rsidRPr="00BA7E62">
        <w:rPr>
          <w:sz w:val="28"/>
          <w:szCs w:val="28"/>
        </w:rPr>
        <w:t>Прогнозируемые объемы налоговых и неналоговых доходов бюджета</w:t>
      </w:r>
      <w:r w:rsidR="008D2ECB" w:rsidRPr="00BA7E62">
        <w:rPr>
          <w:rFonts w:eastAsia="Calibri"/>
          <w:sz w:val="28"/>
          <w:szCs w:val="28"/>
          <w:lang w:eastAsia="en-US"/>
        </w:rPr>
        <w:t xml:space="preserve"> городского округа Серебряные </w:t>
      </w:r>
      <w:r w:rsidR="00C03FFE" w:rsidRPr="00BA7E62">
        <w:rPr>
          <w:rFonts w:eastAsia="Calibri"/>
          <w:sz w:val="28"/>
          <w:szCs w:val="28"/>
          <w:lang w:eastAsia="en-US"/>
        </w:rPr>
        <w:t>Пруды</w:t>
      </w:r>
      <w:r w:rsidR="00C03FFE" w:rsidRPr="00BA7E62">
        <w:rPr>
          <w:sz w:val="28"/>
          <w:szCs w:val="28"/>
        </w:rPr>
        <w:t xml:space="preserve"> Московской</w:t>
      </w:r>
      <w:r w:rsidRPr="00BA7E62">
        <w:rPr>
          <w:sz w:val="28"/>
          <w:szCs w:val="28"/>
        </w:rPr>
        <w:t xml:space="preserve"> области на 202</w:t>
      </w:r>
      <w:r w:rsidR="00BA7E62" w:rsidRPr="00BA7E62">
        <w:rPr>
          <w:sz w:val="28"/>
          <w:szCs w:val="28"/>
        </w:rPr>
        <w:t>3</w:t>
      </w:r>
      <w:r w:rsidRPr="00BA7E62">
        <w:rPr>
          <w:sz w:val="28"/>
          <w:szCs w:val="28"/>
        </w:rPr>
        <w:t xml:space="preserve"> год и на плановый период 202</w:t>
      </w:r>
      <w:r w:rsidR="00BA7E62" w:rsidRPr="00BA7E62">
        <w:rPr>
          <w:sz w:val="28"/>
          <w:szCs w:val="28"/>
        </w:rPr>
        <w:t>4</w:t>
      </w:r>
      <w:r w:rsidRPr="00BA7E62">
        <w:rPr>
          <w:sz w:val="28"/>
          <w:szCs w:val="28"/>
        </w:rPr>
        <w:t xml:space="preserve"> и 202</w:t>
      </w:r>
      <w:r w:rsidR="00BA7E62" w:rsidRPr="00BA7E62">
        <w:rPr>
          <w:sz w:val="28"/>
          <w:szCs w:val="28"/>
        </w:rPr>
        <w:t>5</w:t>
      </w:r>
      <w:r w:rsidRPr="00BA7E62">
        <w:rPr>
          <w:sz w:val="28"/>
          <w:szCs w:val="28"/>
        </w:rPr>
        <w:t xml:space="preserve"> годов определены с учетом основных показателей развития экономики </w:t>
      </w:r>
      <w:r w:rsidR="008D2ECB" w:rsidRPr="00BA7E62">
        <w:rPr>
          <w:sz w:val="28"/>
          <w:szCs w:val="28"/>
        </w:rPr>
        <w:t>городского округа</w:t>
      </w:r>
      <w:r w:rsidRPr="00BA7E62">
        <w:rPr>
          <w:sz w:val="28"/>
          <w:szCs w:val="28"/>
        </w:rPr>
        <w:t xml:space="preserve"> на 202</w:t>
      </w:r>
      <w:r w:rsidR="00BA7E62" w:rsidRPr="00BA7E62">
        <w:rPr>
          <w:sz w:val="28"/>
          <w:szCs w:val="28"/>
        </w:rPr>
        <w:t>3</w:t>
      </w:r>
      <w:r w:rsidRPr="00BA7E62">
        <w:rPr>
          <w:sz w:val="28"/>
          <w:szCs w:val="28"/>
        </w:rPr>
        <w:t>-202</w:t>
      </w:r>
      <w:r w:rsidR="00BA7E62" w:rsidRPr="00BA7E62">
        <w:rPr>
          <w:sz w:val="28"/>
          <w:szCs w:val="28"/>
        </w:rPr>
        <w:t>5</w:t>
      </w:r>
      <w:r w:rsidRPr="00BA7E62">
        <w:rPr>
          <w:sz w:val="28"/>
          <w:szCs w:val="28"/>
        </w:rPr>
        <w:t xml:space="preserve"> годы, данных главных администраторов доходов о прогнозе поступлений в соответствии с методиками прогнозирования доходов бюджета.</w:t>
      </w:r>
    </w:p>
    <w:p w:rsidR="00B72D5C" w:rsidRPr="00BA7E62" w:rsidRDefault="00B72D5C" w:rsidP="00B72D5C">
      <w:pPr>
        <w:spacing w:line="276" w:lineRule="auto"/>
        <w:ind w:firstLine="709"/>
        <w:jc w:val="both"/>
        <w:rPr>
          <w:sz w:val="28"/>
          <w:szCs w:val="28"/>
        </w:rPr>
      </w:pPr>
      <w:r w:rsidRPr="00BA7E62">
        <w:rPr>
          <w:sz w:val="28"/>
          <w:szCs w:val="28"/>
        </w:rPr>
        <w:t>В расчетах учтены изменения налогового и бюджетного законодательства Российской Федерации и законодательства Московской области на 202</w:t>
      </w:r>
      <w:r w:rsidR="00BA7E62">
        <w:rPr>
          <w:sz w:val="28"/>
          <w:szCs w:val="28"/>
        </w:rPr>
        <w:t>3</w:t>
      </w:r>
      <w:r w:rsidRPr="00BA7E62">
        <w:rPr>
          <w:sz w:val="28"/>
          <w:szCs w:val="28"/>
        </w:rPr>
        <w:t>-202</w:t>
      </w:r>
      <w:r w:rsidR="00BA7E62">
        <w:rPr>
          <w:sz w:val="28"/>
          <w:szCs w:val="28"/>
        </w:rPr>
        <w:t>5</w:t>
      </w:r>
      <w:r w:rsidRPr="00BA7E62">
        <w:rPr>
          <w:sz w:val="28"/>
          <w:szCs w:val="28"/>
        </w:rPr>
        <w:t xml:space="preserve"> годы.</w:t>
      </w:r>
    </w:p>
    <w:p w:rsidR="00647282" w:rsidRDefault="00B72D5C" w:rsidP="009340FE">
      <w:pPr>
        <w:spacing w:line="276" w:lineRule="auto"/>
        <w:ind w:firstLine="709"/>
        <w:jc w:val="both"/>
        <w:rPr>
          <w:sz w:val="28"/>
          <w:szCs w:val="28"/>
        </w:rPr>
      </w:pPr>
      <w:r w:rsidRPr="00A96A21">
        <w:rPr>
          <w:sz w:val="28"/>
          <w:szCs w:val="28"/>
        </w:rPr>
        <w:t>Прирост доходов бюджета</w:t>
      </w:r>
      <w:r w:rsidR="007D79D7" w:rsidRPr="00A96A21">
        <w:rPr>
          <w:rFonts w:eastAsia="Calibri"/>
          <w:sz w:val="28"/>
          <w:szCs w:val="28"/>
          <w:lang w:eastAsia="en-US"/>
        </w:rPr>
        <w:t xml:space="preserve"> городского округа Серебряные </w:t>
      </w:r>
      <w:r w:rsidR="00554BE5" w:rsidRPr="00A96A21">
        <w:rPr>
          <w:rFonts w:eastAsia="Calibri"/>
          <w:sz w:val="28"/>
          <w:szCs w:val="28"/>
          <w:lang w:eastAsia="en-US"/>
        </w:rPr>
        <w:t>Пруды</w:t>
      </w:r>
      <w:r w:rsidR="00554BE5" w:rsidRPr="00A96A21">
        <w:rPr>
          <w:sz w:val="28"/>
          <w:szCs w:val="28"/>
        </w:rPr>
        <w:t xml:space="preserve"> Московской</w:t>
      </w:r>
      <w:r w:rsidRPr="00A96A21">
        <w:rPr>
          <w:sz w:val="28"/>
          <w:szCs w:val="28"/>
        </w:rPr>
        <w:t xml:space="preserve"> области на 202</w:t>
      </w:r>
      <w:r w:rsidR="00A96A21">
        <w:rPr>
          <w:sz w:val="28"/>
          <w:szCs w:val="28"/>
        </w:rPr>
        <w:t>3</w:t>
      </w:r>
      <w:r w:rsidRPr="00A96A21">
        <w:rPr>
          <w:sz w:val="28"/>
          <w:szCs w:val="28"/>
        </w:rPr>
        <w:t>-202</w:t>
      </w:r>
      <w:r w:rsidR="00A96A21">
        <w:rPr>
          <w:sz w:val="28"/>
          <w:szCs w:val="28"/>
        </w:rPr>
        <w:t>5</w:t>
      </w:r>
      <w:r w:rsidRPr="00A96A21">
        <w:rPr>
          <w:sz w:val="28"/>
          <w:szCs w:val="28"/>
        </w:rPr>
        <w:t xml:space="preserve"> годы в основном связан с ростом </w:t>
      </w:r>
      <w:r w:rsidRPr="00A96A21">
        <w:rPr>
          <w:sz w:val="28"/>
          <w:szCs w:val="28"/>
        </w:rPr>
        <w:lastRenderedPageBreak/>
        <w:t>поступлений по налогу на доходы физических лиц, налогам на совокупный доход.</w:t>
      </w:r>
      <w:r w:rsidR="009340FE" w:rsidRPr="00A96A21">
        <w:rPr>
          <w:sz w:val="28"/>
          <w:szCs w:val="28"/>
        </w:rPr>
        <w:t xml:space="preserve">                                                                                            </w:t>
      </w:r>
    </w:p>
    <w:p w:rsidR="00B72D5C" w:rsidRPr="00BE267B" w:rsidRDefault="00647282" w:rsidP="0048116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9340FE" w:rsidRPr="00A96A21">
        <w:rPr>
          <w:sz w:val="28"/>
          <w:szCs w:val="28"/>
        </w:rPr>
        <w:t xml:space="preserve">  </w:t>
      </w:r>
      <w:r w:rsidR="00BE267B" w:rsidRPr="00BE267B">
        <w:rPr>
          <w:sz w:val="24"/>
          <w:szCs w:val="24"/>
        </w:rPr>
        <w:t>тыс. рублей</w:t>
      </w:r>
      <w:r w:rsidR="00DF5921">
        <w:rPr>
          <w:sz w:val="28"/>
          <w:szCs w:val="28"/>
        </w:rPr>
        <w:t xml:space="preserve">                                                        </w:t>
      </w:r>
      <w:r w:rsidR="00BE267B">
        <w:rPr>
          <w:sz w:val="28"/>
          <w:szCs w:val="28"/>
        </w:rPr>
        <w:t xml:space="preserve">                              </w:t>
      </w:r>
      <w:r w:rsidR="009340FE" w:rsidRPr="00BE267B">
        <w:rPr>
          <w:sz w:val="24"/>
          <w:szCs w:val="24"/>
        </w:rPr>
        <w:t xml:space="preserve"> </w:t>
      </w:r>
    </w:p>
    <w:tbl>
      <w:tblPr>
        <w:tblW w:w="10206" w:type="dxa"/>
        <w:tblInd w:w="-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421"/>
        <w:gridCol w:w="989"/>
        <w:gridCol w:w="1417"/>
        <w:gridCol w:w="993"/>
        <w:gridCol w:w="1417"/>
        <w:gridCol w:w="992"/>
      </w:tblGrid>
      <w:tr w:rsidR="00A96A21" w:rsidRPr="00A96A21" w:rsidTr="00951296">
        <w:trPr>
          <w:trHeight w:val="217"/>
          <w:tblHeader/>
        </w:trPr>
        <w:tc>
          <w:tcPr>
            <w:tcW w:w="2977" w:type="dxa"/>
            <w:shd w:val="clear" w:color="auto" w:fill="auto"/>
            <w:vAlign w:val="center"/>
          </w:tcPr>
          <w:p w:rsidR="00B72D5C" w:rsidRPr="00A96A21" w:rsidRDefault="00B72D5C" w:rsidP="00CC653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  <w:lang w:val="en-US"/>
              </w:rPr>
            </w:pPr>
            <w:r w:rsidRPr="00A96A21">
              <w:rPr>
                <w:sz w:val="24"/>
                <w:szCs w:val="24"/>
              </w:rPr>
              <w:t>Наименование доходных источников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B72D5C" w:rsidRPr="00A96A21" w:rsidRDefault="00B72D5C" w:rsidP="00CC653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96A21">
              <w:rPr>
                <w:sz w:val="24"/>
                <w:szCs w:val="24"/>
              </w:rPr>
              <w:t>Прогноз</w:t>
            </w:r>
            <w:r w:rsidRPr="00A96A21">
              <w:rPr>
                <w:sz w:val="24"/>
                <w:szCs w:val="24"/>
              </w:rPr>
              <w:br/>
              <w:t>202</w:t>
            </w:r>
            <w:r w:rsidR="00A96A21">
              <w:rPr>
                <w:sz w:val="24"/>
                <w:szCs w:val="24"/>
              </w:rPr>
              <w:t>3</w:t>
            </w:r>
            <w:r w:rsidRPr="00A96A2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B72D5C" w:rsidRPr="00A96A21" w:rsidRDefault="00B72D5C" w:rsidP="00CC653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96A21">
              <w:rPr>
                <w:sz w:val="24"/>
                <w:szCs w:val="24"/>
              </w:rPr>
              <w:t>Темп роста 202</w:t>
            </w:r>
            <w:r w:rsidR="00A96A21">
              <w:rPr>
                <w:sz w:val="24"/>
                <w:szCs w:val="24"/>
              </w:rPr>
              <w:t>3</w:t>
            </w:r>
            <w:r w:rsidRPr="00A96A21">
              <w:rPr>
                <w:sz w:val="24"/>
                <w:szCs w:val="24"/>
              </w:rPr>
              <w:t>/ план 20</w:t>
            </w:r>
            <w:r w:rsidRPr="00A96A21">
              <w:rPr>
                <w:sz w:val="24"/>
                <w:szCs w:val="24"/>
                <w:lang w:val="en-US"/>
              </w:rPr>
              <w:t>2</w:t>
            </w:r>
            <w:r w:rsidR="00A96A21">
              <w:rPr>
                <w:sz w:val="24"/>
                <w:szCs w:val="24"/>
              </w:rPr>
              <w:t>2</w:t>
            </w:r>
            <w:r w:rsidRPr="00A96A21">
              <w:rPr>
                <w:sz w:val="24"/>
                <w:szCs w:val="24"/>
              </w:rPr>
              <w:t>, 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2D5C" w:rsidRPr="00A96A21" w:rsidRDefault="00B72D5C" w:rsidP="00CC653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96A21">
              <w:rPr>
                <w:sz w:val="24"/>
                <w:szCs w:val="24"/>
              </w:rPr>
              <w:t>Прогноз</w:t>
            </w:r>
            <w:r w:rsidRPr="00A96A21">
              <w:rPr>
                <w:sz w:val="24"/>
                <w:szCs w:val="24"/>
              </w:rPr>
              <w:br/>
              <w:t>202</w:t>
            </w:r>
            <w:r w:rsidR="00A96A21">
              <w:rPr>
                <w:sz w:val="24"/>
                <w:szCs w:val="24"/>
              </w:rPr>
              <w:t>4</w:t>
            </w:r>
            <w:r w:rsidRPr="00A96A2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72D5C" w:rsidRPr="00A96A21" w:rsidRDefault="00B72D5C" w:rsidP="00CC653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96A21">
              <w:rPr>
                <w:sz w:val="24"/>
                <w:szCs w:val="24"/>
              </w:rPr>
              <w:t>Темп роста 202</w:t>
            </w:r>
            <w:r w:rsidR="00A96A21">
              <w:rPr>
                <w:sz w:val="24"/>
                <w:szCs w:val="24"/>
              </w:rPr>
              <w:t>4</w:t>
            </w:r>
            <w:r w:rsidRPr="00A96A21">
              <w:rPr>
                <w:sz w:val="24"/>
                <w:szCs w:val="24"/>
              </w:rPr>
              <w:t>/      202</w:t>
            </w:r>
            <w:r w:rsidR="00A96A21">
              <w:rPr>
                <w:sz w:val="24"/>
                <w:szCs w:val="24"/>
              </w:rPr>
              <w:t>3</w:t>
            </w:r>
            <w:r w:rsidRPr="00A96A21">
              <w:rPr>
                <w:sz w:val="24"/>
                <w:szCs w:val="24"/>
              </w:rPr>
              <w:t>, 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2D5C" w:rsidRPr="00A96A21" w:rsidRDefault="00B72D5C" w:rsidP="00CC653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96A21">
              <w:rPr>
                <w:sz w:val="24"/>
                <w:szCs w:val="24"/>
              </w:rPr>
              <w:t>Прогноз</w:t>
            </w:r>
            <w:r w:rsidRPr="00A96A21">
              <w:rPr>
                <w:sz w:val="24"/>
                <w:szCs w:val="24"/>
              </w:rPr>
              <w:br/>
              <w:t>202</w:t>
            </w:r>
            <w:r w:rsidR="00A96A21">
              <w:rPr>
                <w:sz w:val="24"/>
                <w:szCs w:val="24"/>
              </w:rPr>
              <w:t>5</w:t>
            </w:r>
            <w:r w:rsidRPr="00A96A2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D5C" w:rsidRPr="00A96A21" w:rsidRDefault="00B72D5C" w:rsidP="00CC6534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 w:rsidRPr="00A96A21">
              <w:rPr>
                <w:sz w:val="24"/>
                <w:szCs w:val="24"/>
              </w:rPr>
              <w:t>Темп роста 202</w:t>
            </w:r>
            <w:r w:rsidR="00A96A21">
              <w:rPr>
                <w:sz w:val="24"/>
                <w:szCs w:val="24"/>
              </w:rPr>
              <w:t>5</w:t>
            </w:r>
            <w:r w:rsidRPr="00A96A21">
              <w:rPr>
                <w:sz w:val="24"/>
                <w:szCs w:val="24"/>
              </w:rPr>
              <w:t>/ 202</w:t>
            </w:r>
            <w:r w:rsidR="00A96A21">
              <w:rPr>
                <w:sz w:val="24"/>
                <w:szCs w:val="24"/>
              </w:rPr>
              <w:t>4</w:t>
            </w:r>
            <w:r w:rsidRPr="00A96A21">
              <w:rPr>
                <w:sz w:val="24"/>
                <w:szCs w:val="24"/>
              </w:rPr>
              <w:t>, %</w:t>
            </w:r>
          </w:p>
        </w:tc>
      </w:tr>
      <w:tr w:rsidR="00264A0B" w:rsidRPr="00264A0B" w:rsidTr="00951296">
        <w:tc>
          <w:tcPr>
            <w:tcW w:w="2977" w:type="dxa"/>
            <w:shd w:val="clear" w:color="auto" w:fill="auto"/>
            <w:vAlign w:val="bottom"/>
          </w:tcPr>
          <w:p w:rsidR="00B72D5C" w:rsidRPr="00264A0B" w:rsidRDefault="00B72D5C" w:rsidP="00CC6534">
            <w:pPr>
              <w:rPr>
                <w:b/>
                <w:bCs/>
                <w:sz w:val="24"/>
                <w:szCs w:val="24"/>
              </w:rPr>
            </w:pPr>
            <w:r w:rsidRPr="00264A0B">
              <w:rPr>
                <w:b/>
                <w:bCs/>
                <w:sz w:val="24"/>
                <w:szCs w:val="24"/>
              </w:rPr>
              <w:t xml:space="preserve">Налоговые и неналоговые доходы,  </w:t>
            </w:r>
          </w:p>
          <w:p w:rsidR="00B72D5C" w:rsidRPr="00A159D9" w:rsidRDefault="00B72D5C" w:rsidP="00CC6534">
            <w:pPr>
              <w:rPr>
                <w:bCs/>
                <w:sz w:val="24"/>
                <w:szCs w:val="24"/>
              </w:rPr>
            </w:pPr>
            <w:r w:rsidRPr="00A159D9">
              <w:rPr>
                <w:i/>
                <w:iCs/>
                <w:sz w:val="24"/>
                <w:szCs w:val="24"/>
              </w:rPr>
              <w:t>в том числе: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B72D5C" w:rsidRPr="00264A0B" w:rsidRDefault="00B72D5C" w:rsidP="00CC6534">
            <w:pPr>
              <w:jc w:val="center"/>
              <w:rPr>
                <w:b/>
                <w:bCs/>
                <w:sz w:val="24"/>
                <w:szCs w:val="24"/>
              </w:rPr>
            </w:pPr>
            <w:r w:rsidRPr="00264A0B">
              <w:rPr>
                <w:b/>
                <w:bCs/>
                <w:sz w:val="24"/>
                <w:szCs w:val="24"/>
              </w:rPr>
              <w:t>6</w:t>
            </w:r>
            <w:r w:rsidR="00951296" w:rsidRPr="00264A0B">
              <w:rPr>
                <w:b/>
                <w:bCs/>
                <w:sz w:val="24"/>
                <w:szCs w:val="24"/>
              </w:rPr>
              <w:t>21</w:t>
            </w:r>
            <w:r w:rsidR="00EC23A2" w:rsidRPr="00264A0B">
              <w:rPr>
                <w:b/>
                <w:bCs/>
                <w:sz w:val="24"/>
                <w:szCs w:val="24"/>
              </w:rPr>
              <w:t xml:space="preserve"> </w:t>
            </w:r>
            <w:r w:rsidR="00951296" w:rsidRPr="00264A0B">
              <w:rPr>
                <w:b/>
                <w:bCs/>
                <w:sz w:val="24"/>
                <w:szCs w:val="24"/>
              </w:rPr>
              <w:t>947</w:t>
            </w:r>
            <w:r w:rsidR="00EC23A2" w:rsidRPr="00264A0B">
              <w:rPr>
                <w:b/>
                <w:bCs/>
                <w:sz w:val="24"/>
                <w:szCs w:val="24"/>
              </w:rPr>
              <w:t>,0</w:t>
            </w:r>
            <w:r w:rsidR="00951296" w:rsidRPr="00264A0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B72D5C" w:rsidRPr="00264A0B" w:rsidRDefault="00951296" w:rsidP="00CC6534">
            <w:pPr>
              <w:jc w:val="center"/>
              <w:rPr>
                <w:b/>
                <w:bCs/>
                <w:sz w:val="24"/>
                <w:szCs w:val="24"/>
              </w:rPr>
            </w:pPr>
            <w:r w:rsidRPr="00264A0B">
              <w:rPr>
                <w:b/>
                <w:bCs/>
                <w:sz w:val="24"/>
                <w:szCs w:val="24"/>
              </w:rPr>
              <w:t>100,77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2D5C" w:rsidRPr="00264A0B" w:rsidRDefault="00C71895" w:rsidP="00CC6534">
            <w:pPr>
              <w:jc w:val="center"/>
              <w:rPr>
                <w:b/>
                <w:bCs/>
                <w:sz w:val="24"/>
                <w:szCs w:val="24"/>
              </w:rPr>
            </w:pPr>
            <w:r w:rsidRPr="00264A0B">
              <w:rPr>
                <w:b/>
                <w:bCs/>
                <w:sz w:val="24"/>
                <w:szCs w:val="24"/>
              </w:rPr>
              <w:t>6</w:t>
            </w:r>
            <w:r w:rsidR="00951296" w:rsidRPr="00264A0B">
              <w:rPr>
                <w:b/>
                <w:bCs/>
                <w:sz w:val="24"/>
                <w:szCs w:val="24"/>
              </w:rPr>
              <w:t>33</w:t>
            </w:r>
            <w:r w:rsidRPr="00264A0B">
              <w:rPr>
                <w:b/>
                <w:bCs/>
                <w:sz w:val="24"/>
                <w:szCs w:val="24"/>
              </w:rPr>
              <w:t xml:space="preserve"> 24</w:t>
            </w:r>
            <w:r w:rsidR="00951296" w:rsidRPr="00264A0B">
              <w:rPr>
                <w:b/>
                <w:bCs/>
                <w:sz w:val="24"/>
                <w:szCs w:val="24"/>
              </w:rPr>
              <w:t>6</w:t>
            </w:r>
            <w:r w:rsidRPr="00264A0B">
              <w:rPr>
                <w:b/>
                <w:bCs/>
                <w:sz w:val="24"/>
                <w:szCs w:val="24"/>
              </w:rPr>
              <w:t>,</w:t>
            </w:r>
            <w:r w:rsidR="00951296" w:rsidRPr="00264A0B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72D5C" w:rsidRPr="00264A0B" w:rsidRDefault="00B72D5C" w:rsidP="00CC6534">
            <w:pPr>
              <w:jc w:val="center"/>
              <w:rPr>
                <w:b/>
                <w:bCs/>
                <w:sz w:val="24"/>
                <w:szCs w:val="24"/>
              </w:rPr>
            </w:pPr>
            <w:r w:rsidRPr="00264A0B">
              <w:rPr>
                <w:b/>
                <w:bCs/>
                <w:iCs/>
                <w:sz w:val="24"/>
                <w:szCs w:val="24"/>
              </w:rPr>
              <w:t>1</w:t>
            </w:r>
            <w:r w:rsidR="007E4146" w:rsidRPr="00264A0B">
              <w:rPr>
                <w:b/>
                <w:bCs/>
                <w:iCs/>
                <w:sz w:val="24"/>
                <w:szCs w:val="24"/>
              </w:rPr>
              <w:t>0</w:t>
            </w:r>
            <w:r w:rsidR="00951296" w:rsidRPr="00264A0B">
              <w:rPr>
                <w:b/>
                <w:bCs/>
                <w:iCs/>
                <w:sz w:val="24"/>
                <w:szCs w:val="24"/>
              </w:rPr>
              <w:t>1</w:t>
            </w:r>
            <w:r w:rsidRPr="00264A0B">
              <w:rPr>
                <w:b/>
                <w:bCs/>
                <w:iCs/>
                <w:sz w:val="24"/>
                <w:szCs w:val="24"/>
              </w:rPr>
              <w:t>,</w:t>
            </w:r>
            <w:r w:rsidR="00951296" w:rsidRPr="00264A0B">
              <w:rPr>
                <w:b/>
                <w:bCs/>
                <w:iCs/>
                <w:sz w:val="24"/>
                <w:szCs w:val="24"/>
              </w:rPr>
              <w:t>8</w:t>
            </w:r>
            <w:r w:rsidR="007E4146" w:rsidRPr="00264A0B">
              <w:rPr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2D5C" w:rsidRPr="00264A0B" w:rsidRDefault="004E4E1E" w:rsidP="00CC6534">
            <w:pPr>
              <w:jc w:val="center"/>
              <w:rPr>
                <w:b/>
                <w:bCs/>
                <w:sz w:val="24"/>
                <w:szCs w:val="24"/>
              </w:rPr>
            </w:pPr>
            <w:r w:rsidRPr="00264A0B">
              <w:rPr>
                <w:b/>
                <w:bCs/>
                <w:sz w:val="24"/>
                <w:szCs w:val="24"/>
              </w:rPr>
              <w:t>6</w:t>
            </w:r>
            <w:r w:rsidR="008F54BC" w:rsidRPr="00264A0B">
              <w:rPr>
                <w:b/>
                <w:bCs/>
                <w:sz w:val="24"/>
                <w:szCs w:val="24"/>
              </w:rPr>
              <w:t>45</w:t>
            </w:r>
            <w:r w:rsidRPr="00264A0B">
              <w:rPr>
                <w:b/>
                <w:bCs/>
                <w:sz w:val="24"/>
                <w:szCs w:val="24"/>
              </w:rPr>
              <w:t xml:space="preserve"> </w:t>
            </w:r>
            <w:r w:rsidR="008F54BC" w:rsidRPr="00264A0B">
              <w:rPr>
                <w:b/>
                <w:bCs/>
                <w:sz w:val="24"/>
                <w:szCs w:val="24"/>
              </w:rPr>
              <w:t>653</w:t>
            </w:r>
            <w:r w:rsidRPr="00264A0B">
              <w:rPr>
                <w:b/>
                <w:bCs/>
                <w:sz w:val="24"/>
                <w:szCs w:val="24"/>
              </w:rPr>
              <w:t>,</w:t>
            </w:r>
            <w:r w:rsidR="008F54BC" w:rsidRPr="00264A0B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D5C" w:rsidRPr="00264A0B" w:rsidRDefault="00B72D5C" w:rsidP="00CC6534">
            <w:pPr>
              <w:jc w:val="center"/>
              <w:rPr>
                <w:b/>
                <w:bCs/>
                <w:sz w:val="24"/>
                <w:szCs w:val="24"/>
              </w:rPr>
            </w:pPr>
            <w:r w:rsidRPr="00264A0B">
              <w:rPr>
                <w:b/>
                <w:bCs/>
                <w:iCs/>
                <w:sz w:val="24"/>
                <w:szCs w:val="24"/>
              </w:rPr>
              <w:t>1</w:t>
            </w:r>
            <w:r w:rsidR="00924E3C" w:rsidRPr="00264A0B">
              <w:rPr>
                <w:b/>
                <w:bCs/>
                <w:iCs/>
                <w:sz w:val="24"/>
                <w:szCs w:val="24"/>
              </w:rPr>
              <w:t>0</w:t>
            </w:r>
            <w:r w:rsidR="008F54BC" w:rsidRPr="00264A0B">
              <w:rPr>
                <w:b/>
                <w:bCs/>
                <w:iCs/>
                <w:sz w:val="24"/>
                <w:szCs w:val="24"/>
              </w:rPr>
              <w:t>1</w:t>
            </w:r>
            <w:r w:rsidR="00924E3C" w:rsidRPr="00264A0B">
              <w:rPr>
                <w:b/>
                <w:bCs/>
                <w:iCs/>
                <w:sz w:val="24"/>
                <w:szCs w:val="24"/>
              </w:rPr>
              <w:t>,</w:t>
            </w:r>
            <w:r w:rsidR="008F54BC" w:rsidRPr="00264A0B">
              <w:rPr>
                <w:b/>
                <w:bCs/>
                <w:iCs/>
                <w:sz w:val="24"/>
                <w:szCs w:val="24"/>
              </w:rPr>
              <w:t>95</w:t>
            </w:r>
          </w:p>
        </w:tc>
      </w:tr>
      <w:tr w:rsidR="00264A0B" w:rsidRPr="00264A0B" w:rsidTr="00951296">
        <w:trPr>
          <w:trHeight w:val="350"/>
        </w:trPr>
        <w:tc>
          <w:tcPr>
            <w:tcW w:w="2977" w:type="dxa"/>
            <w:shd w:val="clear" w:color="auto" w:fill="auto"/>
            <w:vAlign w:val="bottom"/>
          </w:tcPr>
          <w:p w:rsidR="00B72D5C" w:rsidRPr="00264A0B" w:rsidRDefault="00B72D5C" w:rsidP="00CC6534">
            <w:pPr>
              <w:rPr>
                <w:bCs/>
                <w:sz w:val="24"/>
                <w:szCs w:val="24"/>
              </w:rPr>
            </w:pPr>
            <w:r w:rsidRPr="00264A0B">
              <w:rPr>
                <w:bCs/>
                <w:sz w:val="24"/>
                <w:szCs w:val="24"/>
              </w:rPr>
              <w:t xml:space="preserve">Налоговые доходы, </w:t>
            </w:r>
            <w:r w:rsidRPr="00264A0B">
              <w:rPr>
                <w:i/>
                <w:iCs/>
                <w:sz w:val="24"/>
                <w:szCs w:val="24"/>
              </w:rPr>
              <w:t>из них: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B72D5C" w:rsidRPr="00264A0B" w:rsidRDefault="00EC23A2" w:rsidP="00CC6534">
            <w:pPr>
              <w:jc w:val="center"/>
              <w:rPr>
                <w:bCs/>
                <w:sz w:val="24"/>
                <w:szCs w:val="24"/>
              </w:rPr>
            </w:pPr>
            <w:r w:rsidRPr="00264A0B">
              <w:rPr>
                <w:bCs/>
                <w:sz w:val="24"/>
                <w:szCs w:val="24"/>
              </w:rPr>
              <w:t>586 0</w:t>
            </w:r>
            <w:r w:rsidR="00436B4F" w:rsidRPr="00264A0B">
              <w:rPr>
                <w:bCs/>
                <w:sz w:val="24"/>
                <w:szCs w:val="24"/>
              </w:rPr>
              <w:t>32</w:t>
            </w:r>
            <w:r w:rsidRPr="00264A0B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B72D5C" w:rsidRPr="00264A0B" w:rsidRDefault="00436B4F" w:rsidP="00CC6534">
            <w:pPr>
              <w:jc w:val="center"/>
              <w:rPr>
                <w:bCs/>
                <w:sz w:val="24"/>
                <w:szCs w:val="24"/>
              </w:rPr>
            </w:pPr>
            <w:r w:rsidRPr="00264A0B">
              <w:rPr>
                <w:bCs/>
                <w:sz w:val="24"/>
                <w:szCs w:val="24"/>
              </w:rPr>
              <w:t>100,77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2D5C" w:rsidRPr="00264A0B" w:rsidRDefault="0094493B" w:rsidP="00CC6534">
            <w:pPr>
              <w:jc w:val="center"/>
              <w:rPr>
                <w:bCs/>
                <w:sz w:val="24"/>
                <w:szCs w:val="24"/>
              </w:rPr>
            </w:pPr>
            <w:r w:rsidRPr="00264A0B">
              <w:rPr>
                <w:bCs/>
                <w:sz w:val="24"/>
                <w:szCs w:val="24"/>
              </w:rPr>
              <w:t>5</w:t>
            </w:r>
            <w:r w:rsidR="0055639A" w:rsidRPr="00264A0B">
              <w:rPr>
                <w:bCs/>
                <w:sz w:val="24"/>
                <w:szCs w:val="24"/>
              </w:rPr>
              <w:t>97 331</w:t>
            </w:r>
            <w:r w:rsidR="00C71895" w:rsidRPr="00264A0B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72D5C" w:rsidRPr="00264A0B" w:rsidRDefault="00B72D5C" w:rsidP="00CC6534">
            <w:pPr>
              <w:jc w:val="center"/>
              <w:rPr>
                <w:bCs/>
                <w:sz w:val="24"/>
                <w:szCs w:val="24"/>
              </w:rPr>
            </w:pPr>
            <w:r w:rsidRPr="00264A0B">
              <w:rPr>
                <w:bCs/>
                <w:iCs/>
                <w:sz w:val="24"/>
                <w:szCs w:val="24"/>
              </w:rPr>
              <w:t>1</w:t>
            </w:r>
            <w:r w:rsidR="007E4146" w:rsidRPr="00264A0B">
              <w:rPr>
                <w:bCs/>
                <w:iCs/>
                <w:sz w:val="24"/>
                <w:szCs w:val="24"/>
              </w:rPr>
              <w:t>0</w:t>
            </w:r>
            <w:r w:rsidR="0094493B" w:rsidRPr="00264A0B">
              <w:rPr>
                <w:bCs/>
                <w:iCs/>
                <w:sz w:val="24"/>
                <w:szCs w:val="24"/>
              </w:rPr>
              <w:t>1</w:t>
            </w:r>
            <w:r w:rsidR="007E4146" w:rsidRPr="00264A0B">
              <w:rPr>
                <w:bCs/>
                <w:iCs/>
                <w:sz w:val="24"/>
                <w:szCs w:val="24"/>
              </w:rPr>
              <w:t>,</w:t>
            </w:r>
            <w:r w:rsidR="0094493B" w:rsidRPr="00264A0B">
              <w:rPr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2D5C" w:rsidRPr="00264A0B" w:rsidRDefault="004E4E1E" w:rsidP="00CC6534">
            <w:pPr>
              <w:jc w:val="center"/>
              <w:rPr>
                <w:bCs/>
                <w:sz w:val="24"/>
                <w:szCs w:val="24"/>
              </w:rPr>
            </w:pPr>
            <w:r w:rsidRPr="00264A0B">
              <w:rPr>
                <w:bCs/>
                <w:sz w:val="24"/>
                <w:szCs w:val="24"/>
              </w:rPr>
              <w:t>6</w:t>
            </w:r>
            <w:r w:rsidR="005E0953" w:rsidRPr="00264A0B">
              <w:rPr>
                <w:bCs/>
                <w:sz w:val="24"/>
                <w:szCs w:val="24"/>
              </w:rPr>
              <w:t>09</w:t>
            </w:r>
            <w:r w:rsidRPr="00264A0B">
              <w:rPr>
                <w:bCs/>
                <w:sz w:val="24"/>
                <w:szCs w:val="24"/>
              </w:rPr>
              <w:t xml:space="preserve"> </w:t>
            </w:r>
            <w:r w:rsidR="005E0953" w:rsidRPr="00264A0B">
              <w:rPr>
                <w:bCs/>
                <w:sz w:val="24"/>
                <w:szCs w:val="24"/>
              </w:rPr>
              <w:t>738</w:t>
            </w:r>
            <w:r w:rsidRPr="00264A0B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D5C" w:rsidRPr="00264A0B" w:rsidRDefault="00B72D5C" w:rsidP="00CC6534">
            <w:pPr>
              <w:jc w:val="center"/>
              <w:rPr>
                <w:bCs/>
                <w:sz w:val="24"/>
                <w:szCs w:val="24"/>
              </w:rPr>
            </w:pPr>
            <w:r w:rsidRPr="00264A0B">
              <w:rPr>
                <w:bCs/>
                <w:iCs/>
                <w:sz w:val="24"/>
                <w:szCs w:val="24"/>
              </w:rPr>
              <w:t>1</w:t>
            </w:r>
            <w:r w:rsidR="00924E3C" w:rsidRPr="00264A0B">
              <w:rPr>
                <w:bCs/>
                <w:iCs/>
                <w:sz w:val="24"/>
                <w:szCs w:val="24"/>
              </w:rPr>
              <w:t>0</w:t>
            </w:r>
            <w:r w:rsidR="005E0953" w:rsidRPr="00264A0B">
              <w:rPr>
                <w:bCs/>
                <w:iCs/>
                <w:sz w:val="24"/>
                <w:szCs w:val="24"/>
              </w:rPr>
              <w:t>2</w:t>
            </w:r>
            <w:r w:rsidR="00924E3C" w:rsidRPr="00264A0B">
              <w:rPr>
                <w:bCs/>
                <w:iCs/>
                <w:sz w:val="24"/>
                <w:szCs w:val="24"/>
              </w:rPr>
              <w:t>,</w:t>
            </w:r>
            <w:r w:rsidR="005E0953" w:rsidRPr="00264A0B">
              <w:rPr>
                <w:bCs/>
                <w:iCs/>
                <w:sz w:val="24"/>
                <w:szCs w:val="24"/>
              </w:rPr>
              <w:t>1</w:t>
            </w:r>
          </w:p>
        </w:tc>
      </w:tr>
      <w:tr w:rsidR="00264A0B" w:rsidRPr="00264A0B" w:rsidTr="00951296">
        <w:trPr>
          <w:trHeight w:val="349"/>
        </w:trPr>
        <w:tc>
          <w:tcPr>
            <w:tcW w:w="2977" w:type="dxa"/>
            <w:shd w:val="clear" w:color="auto" w:fill="auto"/>
            <w:vAlign w:val="bottom"/>
          </w:tcPr>
          <w:p w:rsidR="00B72D5C" w:rsidRPr="00264A0B" w:rsidRDefault="00B72D5C" w:rsidP="00CC6534">
            <w:pPr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B72D5C" w:rsidRPr="00264A0B" w:rsidRDefault="00EC23A2" w:rsidP="00CC6534">
            <w:pPr>
              <w:jc w:val="center"/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4</w:t>
            </w:r>
            <w:r w:rsidR="00F1136F" w:rsidRPr="00264A0B">
              <w:rPr>
                <w:sz w:val="24"/>
                <w:szCs w:val="24"/>
              </w:rPr>
              <w:t>47 829</w:t>
            </w:r>
            <w:r w:rsidRPr="00264A0B">
              <w:rPr>
                <w:sz w:val="24"/>
                <w:szCs w:val="24"/>
              </w:rPr>
              <w:t>,0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B72D5C" w:rsidRPr="00264A0B" w:rsidRDefault="00F1136F" w:rsidP="00F1136F">
            <w:pPr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 xml:space="preserve">  101</w:t>
            </w:r>
            <w:r w:rsidR="000D7CAC" w:rsidRPr="00264A0B">
              <w:rPr>
                <w:sz w:val="24"/>
                <w:szCs w:val="24"/>
              </w:rPr>
              <w:t>,</w:t>
            </w:r>
            <w:r w:rsidRPr="00264A0B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2D5C" w:rsidRPr="00264A0B" w:rsidRDefault="00C71895" w:rsidP="00CC6534">
            <w:pPr>
              <w:jc w:val="center"/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4</w:t>
            </w:r>
            <w:r w:rsidR="00F1136F" w:rsidRPr="00264A0B">
              <w:rPr>
                <w:sz w:val="24"/>
                <w:szCs w:val="24"/>
              </w:rPr>
              <w:t xml:space="preserve">55 </w:t>
            </w:r>
            <w:r w:rsidRPr="00264A0B">
              <w:rPr>
                <w:sz w:val="24"/>
                <w:szCs w:val="24"/>
              </w:rPr>
              <w:t>2</w:t>
            </w:r>
            <w:r w:rsidR="00F1136F" w:rsidRPr="00264A0B">
              <w:rPr>
                <w:sz w:val="24"/>
                <w:szCs w:val="24"/>
              </w:rPr>
              <w:t>46</w:t>
            </w:r>
            <w:r w:rsidRPr="00264A0B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72D5C" w:rsidRPr="00264A0B" w:rsidRDefault="00B72D5C" w:rsidP="00CC6534">
            <w:pPr>
              <w:jc w:val="center"/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1</w:t>
            </w:r>
            <w:r w:rsidR="007E4146" w:rsidRPr="00264A0B">
              <w:rPr>
                <w:sz w:val="24"/>
                <w:szCs w:val="24"/>
              </w:rPr>
              <w:t>0</w:t>
            </w:r>
            <w:r w:rsidR="00F1136F" w:rsidRPr="00264A0B">
              <w:rPr>
                <w:sz w:val="24"/>
                <w:szCs w:val="24"/>
              </w:rPr>
              <w:t>1</w:t>
            </w:r>
            <w:r w:rsidR="007E4146" w:rsidRPr="00264A0B">
              <w:rPr>
                <w:sz w:val="24"/>
                <w:szCs w:val="24"/>
              </w:rPr>
              <w:t>,</w:t>
            </w:r>
            <w:r w:rsidR="00F1136F" w:rsidRPr="00264A0B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2D5C" w:rsidRPr="00264A0B" w:rsidRDefault="00815628" w:rsidP="00554BE5">
            <w:pPr>
              <w:jc w:val="center"/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464 370,</w:t>
            </w:r>
            <w:r w:rsidR="004E4E1E" w:rsidRPr="00264A0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D5C" w:rsidRPr="00264A0B" w:rsidRDefault="00B72D5C" w:rsidP="00CC6534">
            <w:pPr>
              <w:jc w:val="center"/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1</w:t>
            </w:r>
            <w:r w:rsidR="00815FC8" w:rsidRPr="00264A0B">
              <w:rPr>
                <w:sz w:val="24"/>
                <w:szCs w:val="24"/>
              </w:rPr>
              <w:t>02</w:t>
            </w:r>
            <w:r w:rsidR="00815628" w:rsidRPr="00264A0B">
              <w:rPr>
                <w:sz w:val="24"/>
                <w:szCs w:val="24"/>
              </w:rPr>
              <w:t>,0</w:t>
            </w:r>
          </w:p>
        </w:tc>
      </w:tr>
      <w:tr w:rsidR="00264A0B" w:rsidRPr="00264A0B" w:rsidTr="00951296">
        <w:tc>
          <w:tcPr>
            <w:tcW w:w="2977" w:type="dxa"/>
            <w:shd w:val="clear" w:color="auto" w:fill="auto"/>
            <w:vAlign w:val="bottom"/>
          </w:tcPr>
          <w:p w:rsidR="00B72D5C" w:rsidRPr="00264A0B" w:rsidRDefault="00B72D5C" w:rsidP="00CC6534">
            <w:pPr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B72D5C" w:rsidRPr="00264A0B" w:rsidRDefault="00554BE5" w:rsidP="00CC6534">
            <w:pPr>
              <w:jc w:val="center"/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6</w:t>
            </w:r>
            <w:r w:rsidR="00CE7BEC" w:rsidRPr="00264A0B">
              <w:rPr>
                <w:sz w:val="24"/>
                <w:szCs w:val="24"/>
              </w:rPr>
              <w:t>1</w:t>
            </w:r>
            <w:r w:rsidRPr="00264A0B">
              <w:rPr>
                <w:sz w:val="24"/>
                <w:szCs w:val="24"/>
              </w:rPr>
              <w:t> </w:t>
            </w:r>
            <w:r w:rsidR="00CE7BEC" w:rsidRPr="00264A0B">
              <w:rPr>
                <w:sz w:val="24"/>
                <w:szCs w:val="24"/>
              </w:rPr>
              <w:t>391</w:t>
            </w:r>
            <w:r w:rsidRPr="00264A0B">
              <w:rPr>
                <w:sz w:val="24"/>
                <w:szCs w:val="24"/>
              </w:rPr>
              <w:t>,0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B72D5C" w:rsidRPr="00264A0B" w:rsidRDefault="0030536F" w:rsidP="00CC6534">
            <w:pPr>
              <w:jc w:val="center"/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78,4</w:t>
            </w:r>
            <w:r w:rsidR="00F1136F" w:rsidRPr="00264A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2D5C" w:rsidRPr="00264A0B" w:rsidRDefault="00554BE5" w:rsidP="00554BE5">
            <w:pPr>
              <w:jc w:val="center"/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6</w:t>
            </w:r>
            <w:r w:rsidR="00CE7BEC" w:rsidRPr="00264A0B">
              <w:rPr>
                <w:sz w:val="24"/>
                <w:szCs w:val="24"/>
              </w:rPr>
              <w:t>1 513</w:t>
            </w:r>
            <w:r w:rsidRPr="00264A0B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72D5C" w:rsidRPr="00264A0B" w:rsidRDefault="00B72D5C" w:rsidP="00554BE5">
            <w:pPr>
              <w:jc w:val="center"/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10</w:t>
            </w:r>
            <w:r w:rsidR="007D510F" w:rsidRPr="00264A0B">
              <w:rPr>
                <w:sz w:val="24"/>
                <w:szCs w:val="24"/>
              </w:rPr>
              <w:t>0,</w:t>
            </w:r>
            <w:r w:rsidR="0030536F" w:rsidRPr="00264A0B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2D5C" w:rsidRPr="00264A0B" w:rsidRDefault="00554BE5" w:rsidP="007142A0">
            <w:pPr>
              <w:jc w:val="center"/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6</w:t>
            </w:r>
            <w:r w:rsidR="00CE7BEC" w:rsidRPr="00264A0B">
              <w:rPr>
                <w:sz w:val="24"/>
                <w:szCs w:val="24"/>
              </w:rPr>
              <w:t>1 637</w:t>
            </w:r>
            <w:r w:rsidR="007142A0" w:rsidRPr="00264A0B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D5C" w:rsidRPr="00264A0B" w:rsidRDefault="00B72D5C" w:rsidP="00CC6534">
            <w:pPr>
              <w:jc w:val="center"/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10</w:t>
            </w:r>
            <w:r w:rsidR="00924E3C" w:rsidRPr="00264A0B">
              <w:rPr>
                <w:sz w:val="24"/>
                <w:szCs w:val="24"/>
              </w:rPr>
              <w:t>0,</w:t>
            </w:r>
            <w:r w:rsidR="0030536F" w:rsidRPr="00264A0B">
              <w:rPr>
                <w:sz w:val="24"/>
                <w:szCs w:val="24"/>
              </w:rPr>
              <w:t>2</w:t>
            </w:r>
          </w:p>
        </w:tc>
      </w:tr>
      <w:tr w:rsidR="00264A0B" w:rsidRPr="00264A0B" w:rsidTr="00951296">
        <w:tc>
          <w:tcPr>
            <w:tcW w:w="2977" w:type="dxa"/>
            <w:shd w:val="clear" w:color="auto" w:fill="auto"/>
            <w:vAlign w:val="bottom"/>
          </w:tcPr>
          <w:p w:rsidR="00B72D5C" w:rsidRPr="00264A0B" w:rsidRDefault="00B72D5C" w:rsidP="00CC6534">
            <w:pPr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 xml:space="preserve">Акцизы 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B72D5C" w:rsidRPr="00264A0B" w:rsidRDefault="000D7CAC" w:rsidP="00CC6534">
            <w:pPr>
              <w:jc w:val="center"/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3</w:t>
            </w:r>
            <w:r w:rsidR="00E6545E" w:rsidRPr="00264A0B">
              <w:rPr>
                <w:sz w:val="24"/>
                <w:szCs w:val="24"/>
              </w:rPr>
              <w:t>9 764</w:t>
            </w:r>
            <w:r w:rsidR="00B72D5C" w:rsidRPr="00264A0B">
              <w:rPr>
                <w:sz w:val="24"/>
                <w:szCs w:val="24"/>
              </w:rPr>
              <w:t>,</w:t>
            </w:r>
            <w:r w:rsidRPr="00264A0B">
              <w:rPr>
                <w:sz w:val="24"/>
                <w:szCs w:val="24"/>
              </w:rPr>
              <w:t>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B72D5C" w:rsidRPr="00264A0B" w:rsidRDefault="00E6545E" w:rsidP="00CC6534">
            <w:pPr>
              <w:jc w:val="center"/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111,4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2D5C" w:rsidRPr="00264A0B" w:rsidRDefault="00E6545E" w:rsidP="00CC6534">
            <w:pPr>
              <w:jc w:val="center"/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43 348</w:t>
            </w:r>
            <w:r w:rsidR="00B72D5C" w:rsidRPr="00264A0B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72D5C" w:rsidRPr="00264A0B" w:rsidRDefault="00E6545E" w:rsidP="00E6545E">
            <w:pPr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 xml:space="preserve"> 109,0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2D5C" w:rsidRPr="00264A0B" w:rsidRDefault="00E6545E" w:rsidP="00CC6534">
            <w:pPr>
              <w:jc w:val="center"/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45 874</w:t>
            </w:r>
            <w:r w:rsidR="007142A0" w:rsidRPr="00264A0B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D5C" w:rsidRPr="00264A0B" w:rsidRDefault="00B72D5C" w:rsidP="00CC6534">
            <w:pPr>
              <w:jc w:val="center"/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10</w:t>
            </w:r>
            <w:r w:rsidR="00924E3C" w:rsidRPr="00264A0B">
              <w:rPr>
                <w:sz w:val="24"/>
                <w:szCs w:val="24"/>
              </w:rPr>
              <w:t>5,8</w:t>
            </w:r>
          </w:p>
        </w:tc>
      </w:tr>
      <w:tr w:rsidR="00264A0B" w:rsidRPr="00264A0B" w:rsidTr="00951296">
        <w:tc>
          <w:tcPr>
            <w:tcW w:w="2977" w:type="dxa"/>
            <w:shd w:val="clear" w:color="auto" w:fill="auto"/>
            <w:vAlign w:val="bottom"/>
          </w:tcPr>
          <w:p w:rsidR="00B72D5C" w:rsidRPr="00264A0B" w:rsidRDefault="00B72D5C" w:rsidP="00CC6534">
            <w:pPr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B72D5C" w:rsidRPr="00264A0B" w:rsidRDefault="00B72D5C" w:rsidP="00554BE5">
            <w:pPr>
              <w:jc w:val="center"/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3</w:t>
            </w:r>
            <w:r w:rsidR="00A5408B" w:rsidRPr="00264A0B">
              <w:rPr>
                <w:sz w:val="24"/>
                <w:szCs w:val="24"/>
              </w:rPr>
              <w:t>2</w:t>
            </w:r>
            <w:r w:rsidRPr="00264A0B">
              <w:rPr>
                <w:sz w:val="24"/>
                <w:szCs w:val="24"/>
              </w:rPr>
              <w:t xml:space="preserve"> </w:t>
            </w:r>
            <w:r w:rsidR="00A5408B" w:rsidRPr="00264A0B">
              <w:rPr>
                <w:sz w:val="24"/>
                <w:szCs w:val="24"/>
              </w:rPr>
              <w:t>67</w:t>
            </w:r>
            <w:r w:rsidR="000D7CAC" w:rsidRPr="00264A0B">
              <w:rPr>
                <w:sz w:val="24"/>
                <w:szCs w:val="24"/>
              </w:rPr>
              <w:t>8,0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B72D5C" w:rsidRPr="00264A0B" w:rsidRDefault="00B72D5C" w:rsidP="00554BE5">
            <w:pPr>
              <w:jc w:val="center"/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1</w:t>
            </w:r>
            <w:r w:rsidR="00A5408B" w:rsidRPr="00264A0B">
              <w:rPr>
                <w:sz w:val="24"/>
                <w:szCs w:val="24"/>
              </w:rPr>
              <w:t>4</w:t>
            </w:r>
            <w:r w:rsidR="00554BE5" w:rsidRPr="00264A0B">
              <w:rPr>
                <w:sz w:val="24"/>
                <w:szCs w:val="24"/>
              </w:rPr>
              <w:t>2</w:t>
            </w:r>
            <w:r w:rsidR="000D7CAC" w:rsidRPr="00264A0B">
              <w:rPr>
                <w:sz w:val="24"/>
                <w:szCs w:val="24"/>
              </w:rPr>
              <w:t>,</w:t>
            </w:r>
            <w:r w:rsidR="00A5408B" w:rsidRPr="00264A0B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2D5C" w:rsidRPr="00264A0B" w:rsidRDefault="00554BE5" w:rsidP="00CC6534">
            <w:pPr>
              <w:jc w:val="center"/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3</w:t>
            </w:r>
            <w:r w:rsidR="00A5408B" w:rsidRPr="00264A0B">
              <w:rPr>
                <w:sz w:val="24"/>
                <w:szCs w:val="24"/>
              </w:rPr>
              <w:t>2</w:t>
            </w:r>
            <w:r w:rsidRPr="00264A0B">
              <w:rPr>
                <w:sz w:val="24"/>
                <w:szCs w:val="24"/>
              </w:rPr>
              <w:t xml:space="preserve"> 7</w:t>
            </w:r>
            <w:r w:rsidR="00A5408B" w:rsidRPr="00264A0B">
              <w:rPr>
                <w:sz w:val="24"/>
                <w:szCs w:val="24"/>
              </w:rPr>
              <w:t>0</w:t>
            </w:r>
            <w:r w:rsidRPr="00264A0B">
              <w:rPr>
                <w:sz w:val="24"/>
                <w:szCs w:val="24"/>
              </w:rPr>
              <w:t>2</w:t>
            </w:r>
            <w:r w:rsidR="00D612CC" w:rsidRPr="00264A0B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72D5C" w:rsidRPr="00264A0B" w:rsidRDefault="00B72D5C" w:rsidP="00CC6534">
            <w:pPr>
              <w:jc w:val="center"/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1</w:t>
            </w:r>
            <w:r w:rsidR="00554BE5" w:rsidRPr="00264A0B">
              <w:rPr>
                <w:sz w:val="24"/>
                <w:szCs w:val="24"/>
              </w:rPr>
              <w:t>0</w:t>
            </w:r>
            <w:r w:rsidR="00A5408B" w:rsidRPr="00264A0B">
              <w:rPr>
                <w:sz w:val="24"/>
                <w:szCs w:val="24"/>
              </w:rPr>
              <w:t>0</w:t>
            </w:r>
            <w:r w:rsidR="00554BE5" w:rsidRPr="00264A0B">
              <w:rPr>
                <w:sz w:val="24"/>
                <w:szCs w:val="24"/>
              </w:rPr>
              <w:t>,</w:t>
            </w:r>
            <w:r w:rsidR="00A5408B" w:rsidRPr="00264A0B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2D5C" w:rsidRPr="00264A0B" w:rsidRDefault="00A5408B" w:rsidP="00554BE5">
            <w:pPr>
              <w:jc w:val="center"/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33 029,0</w:t>
            </w:r>
            <w:r w:rsidR="00E6545E" w:rsidRPr="00264A0B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D5C" w:rsidRPr="00264A0B" w:rsidRDefault="00B72D5C" w:rsidP="00CC6534">
            <w:pPr>
              <w:jc w:val="center"/>
              <w:rPr>
                <w:sz w:val="24"/>
                <w:szCs w:val="24"/>
              </w:rPr>
            </w:pPr>
            <w:r w:rsidRPr="00264A0B">
              <w:rPr>
                <w:sz w:val="24"/>
                <w:szCs w:val="24"/>
              </w:rPr>
              <w:t>1</w:t>
            </w:r>
            <w:r w:rsidR="00815FC8" w:rsidRPr="00264A0B">
              <w:rPr>
                <w:sz w:val="24"/>
                <w:szCs w:val="24"/>
              </w:rPr>
              <w:t>0</w:t>
            </w:r>
            <w:r w:rsidR="00A5408B" w:rsidRPr="00264A0B">
              <w:rPr>
                <w:sz w:val="24"/>
                <w:szCs w:val="24"/>
              </w:rPr>
              <w:t>1</w:t>
            </w:r>
            <w:r w:rsidR="00815FC8" w:rsidRPr="00264A0B">
              <w:rPr>
                <w:sz w:val="24"/>
                <w:szCs w:val="24"/>
              </w:rPr>
              <w:t>,0</w:t>
            </w:r>
          </w:p>
        </w:tc>
      </w:tr>
      <w:tr w:rsidR="00264A0B" w:rsidRPr="00264A0B" w:rsidTr="00951296">
        <w:trPr>
          <w:trHeight w:val="341"/>
        </w:trPr>
        <w:tc>
          <w:tcPr>
            <w:tcW w:w="2977" w:type="dxa"/>
            <w:shd w:val="clear" w:color="auto" w:fill="auto"/>
            <w:vAlign w:val="bottom"/>
          </w:tcPr>
          <w:p w:rsidR="00B72D5C" w:rsidRPr="00264A0B" w:rsidRDefault="00B72D5C" w:rsidP="00CC6534">
            <w:pPr>
              <w:rPr>
                <w:bCs/>
                <w:sz w:val="24"/>
                <w:szCs w:val="24"/>
              </w:rPr>
            </w:pPr>
            <w:r w:rsidRPr="00264A0B">
              <w:rPr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B72D5C" w:rsidRPr="00264A0B" w:rsidRDefault="00C71895" w:rsidP="00CC6534">
            <w:pPr>
              <w:jc w:val="center"/>
              <w:rPr>
                <w:bCs/>
                <w:sz w:val="24"/>
                <w:szCs w:val="24"/>
              </w:rPr>
            </w:pPr>
            <w:r w:rsidRPr="00264A0B">
              <w:rPr>
                <w:bCs/>
                <w:sz w:val="24"/>
                <w:szCs w:val="24"/>
              </w:rPr>
              <w:t>3</w:t>
            </w:r>
            <w:r w:rsidR="00DB4B31" w:rsidRPr="00264A0B">
              <w:rPr>
                <w:bCs/>
                <w:sz w:val="24"/>
                <w:szCs w:val="24"/>
              </w:rPr>
              <w:t>5</w:t>
            </w:r>
            <w:r w:rsidRPr="00264A0B">
              <w:rPr>
                <w:bCs/>
                <w:sz w:val="24"/>
                <w:szCs w:val="24"/>
              </w:rPr>
              <w:t xml:space="preserve"> </w:t>
            </w:r>
            <w:r w:rsidR="00DB4B31" w:rsidRPr="00264A0B">
              <w:rPr>
                <w:bCs/>
                <w:sz w:val="24"/>
                <w:szCs w:val="24"/>
              </w:rPr>
              <w:t>915</w:t>
            </w:r>
            <w:r w:rsidRPr="00264A0B">
              <w:rPr>
                <w:bCs/>
                <w:sz w:val="24"/>
                <w:szCs w:val="24"/>
              </w:rPr>
              <w:t>,0</w:t>
            </w:r>
            <w:r w:rsidR="00DB4B31" w:rsidRPr="00264A0B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0D7CAC" w:rsidRPr="00264A0B" w:rsidRDefault="00DB4B31" w:rsidP="000D7CAC">
            <w:pPr>
              <w:jc w:val="center"/>
              <w:rPr>
                <w:bCs/>
                <w:sz w:val="24"/>
                <w:szCs w:val="24"/>
              </w:rPr>
            </w:pPr>
            <w:r w:rsidRPr="00264A0B">
              <w:rPr>
                <w:bCs/>
                <w:sz w:val="24"/>
                <w:szCs w:val="24"/>
              </w:rPr>
              <w:t>10</w:t>
            </w:r>
            <w:r w:rsidR="000D7CAC" w:rsidRPr="00264A0B">
              <w:rPr>
                <w:bCs/>
                <w:sz w:val="24"/>
                <w:szCs w:val="24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2D5C" w:rsidRPr="00264A0B" w:rsidRDefault="00D612CC" w:rsidP="00CC6534">
            <w:pPr>
              <w:jc w:val="center"/>
              <w:rPr>
                <w:bCs/>
                <w:sz w:val="24"/>
                <w:szCs w:val="24"/>
              </w:rPr>
            </w:pPr>
            <w:r w:rsidRPr="00264A0B">
              <w:rPr>
                <w:bCs/>
                <w:sz w:val="24"/>
                <w:szCs w:val="24"/>
              </w:rPr>
              <w:t>3</w:t>
            </w:r>
            <w:r w:rsidR="002509B1" w:rsidRPr="00264A0B">
              <w:rPr>
                <w:bCs/>
                <w:sz w:val="24"/>
                <w:szCs w:val="24"/>
              </w:rPr>
              <w:t>5</w:t>
            </w:r>
            <w:r w:rsidRPr="00264A0B">
              <w:rPr>
                <w:bCs/>
                <w:sz w:val="24"/>
                <w:szCs w:val="24"/>
              </w:rPr>
              <w:t xml:space="preserve"> </w:t>
            </w:r>
            <w:r w:rsidR="002509B1" w:rsidRPr="00264A0B">
              <w:rPr>
                <w:bCs/>
                <w:sz w:val="24"/>
                <w:szCs w:val="24"/>
              </w:rPr>
              <w:t>915</w:t>
            </w:r>
            <w:r w:rsidRPr="00264A0B">
              <w:rPr>
                <w:bCs/>
                <w:sz w:val="24"/>
                <w:szCs w:val="24"/>
              </w:rPr>
              <w:t>,</w:t>
            </w:r>
            <w:r w:rsidR="002509B1" w:rsidRPr="00264A0B">
              <w:rPr>
                <w:bCs/>
                <w:sz w:val="24"/>
                <w:szCs w:val="24"/>
              </w:rPr>
              <w:t>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72D5C" w:rsidRPr="00264A0B" w:rsidRDefault="002509B1" w:rsidP="00CC6534">
            <w:pPr>
              <w:jc w:val="center"/>
              <w:rPr>
                <w:bCs/>
                <w:sz w:val="24"/>
                <w:szCs w:val="24"/>
              </w:rPr>
            </w:pPr>
            <w:r w:rsidRPr="00264A0B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72D5C" w:rsidRPr="00264A0B" w:rsidRDefault="007142A0" w:rsidP="00CC6534">
            <w:pPr>
              <w:jc w:val="center"/>
              <w:rPr>
                <w:bCs/>
                <w:sz w:val="24"/>
                <w:szCs w:val="24"/>
              </w:rPr>
            </w:pPr>
            <w:r w:rsidRPr="00264A0B">
              <w:rPr>
                <w:bCs/>
                <w:sz w:val="24"/>
                <w:szCs w:val="24"/>
              </w:rPr>
              <w:t>3</w:t>
            </w:r>
            <w:r w:rsidR="002509B1" w:rsidRPr="00264A0B">
              <w:rPr>
                <w:bCs/>
                <w:sz w:val="24"/>
                <w:szCs w:val="24"/>
              </w:rPr>
              <w:t>5 915,0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72D5C" w:rsidRPr="00264A0B" w:rsidRDefault="00B72D5C" w:rsidP="00CC6534">
            <w:pPr>
              <w:jc w:val="center"/>
              <w:rPr>
                <w:bCs/>
                <w:sz w:val="24"/>
                <w:szCs w:val="24"/>
              </w:rPr>
            </w:pPr>
            <w:r w:rsidRPr="00264A0B">
              <w:rPr>
                <w:bCs/>
                <w:sz w:val="24"/>
                <w:szCs w:val="24"/>
              </w:rPr>
              <w:t>10</w:t>
            </w:r>
            <w:r w:rsidR="00924E3C" w:rsidRPr="00264A0B">
              <w:rPr>
                <w:bCs/>
                <w:sz w:val="24"/>
                <w:szCs w:val="24"/>
              </w:rPr>
              <w:t>0,</w:t>
            </w:r>
            <w:r w:rsidR="002509B1" w:rsidRPr="00264A0B">
              <w:rPr>
                <w:bCs/>
                <w:sz w:val="24"/>
                <w:szCs w:val="24"/>
              </w:rPr>
              <w:t>0</w:t>
            </w:r>
          </w:p>
        </w:tc>
      </w:tr>
    </w:tbl>
    <w:p w:rsidR="003260AE" w:rsidRPr="00264A0B" w:rsidRDefault="003260AE" w:rsidP="00B72D5C">
      <w:pPr>
        <w:shd w:val="clear" w:color="auto" w:fill="FFFFFF"/>
        <w:jc w:val="center"/>
        <w:rPr>
          <w:sz w:val="24"/>
          <w:szCs w:val="24"/>
        </w:rPr>
      </w:pPr>
    </w:p>
    <w:p w:rsidR="003260AE" w:rsidRPr="00952FE5" w:rsidRDefault="003260AE" w:rsidP="00B72D5C">
      <w:pPr>
        <w:shd w:val="clear" w:color="auto" w:fill="FFFFFF"/>
        <w:jc w:val="center"/>
        <w:rPr>
          <w:b/>
          <w:color w:val="FF0000"/>
          <w:sz w:val="24"/>
          <w:szCs w:val="24"/>
        </w:rPr>
      </w:pPr>
    </w:p>
    <w:p w:rsidR="00B72D5C" w:rsidRPr="0063069D" w:rsidRDefault="003260AE" w:rsidP="00B72D5C">
      <w:pPr>
        <w:shd w:val="clear" w:color="auto" w:fill="FFFFFF"/>
        <w:jc w:val="center"/>
        <w:rPr>
          <w:b/>
          <w:sz w:val="28"/>
          <w:szCs w:val="28"/>
        </w:rPr>
      </w:pPr>
      <w:r w:rsidRPr="0063069D">
        <w:rPr>
          <w:sz w:val="28"/>
          <w:szCs w:val="28"/>
        </w:rPr>
        <w:t xml:space="preserve">Основные параметры </w:t>
      </w:r>
      <w:r w:rsidR="006B21D9" w:rsidRPr="0063069D">
        <w:rPr>
          <w:sz w:val="28"/>
          <w:szCs w:val="28"/>
        </w:rPr>
        <w:t xml:space="preserve">проекта </w:t>
      </w:r>
      <w:r w:rsidRPr="0063069D">
        <w:rPr>
          <w:sz w:val="28"/>
          <w:szCs w:val="28"/>
        </w:rPr>
        <w:t>бюджета</w:t>
      </w:r>
      <w:r w:rsidRPr="0063069D">
        <w:rPr>
          <w:b/>
          <w:sz w:val="28"/>
          <w:szCs w:val="28"/>
        </w:rPr>
        <w:t xml:space="preserve"> </w:t>
      </w:r>
      <w:r w:rsidRPr="0063069D">
        <w:rPr>
          <w:rFonts w:eastAsia="Calibri"/>
          <w:sz w:val="28"/>
          <w:szCs w:val="28"/>
          <w:lang w:eastAsia="en-US"/>
        </w:rPr>
        <w:t>городского округа Серебряные Пруды</w:t>
      </w:r>
      <w:r w:rsidRPr="0063069D">
        <w:rPr>
          <w:sz w:val="28"/>
          <w:szCs w:val="28"/>
        </w:rPr>
        <w:t xml:space="preserve"> Московской области на 202</w:t>
      </w:r>
      <w:r w:rsidR="0063069D" w:rsidRPr="0063069D">
        <w:rPr>
          <w:sz w:val="28"/>
          <w:szCs w:val="28"/>
        </w:rPr>
        <w:t>3</w:t>
      </w:r>
      <w:r w:rsidR="00760E6E" w:rsidRPr="0063069D">
        <w:rPr>
          <w:sz w:val="28"/>
          <w:szCs w:val="28"/>
        </w:rPr>
        <w:t>-202</w:t>
      </w:r>
      <w:r w:rsidR="0063069D" w:rsidRPr="0063069D">
        <w:rPr>
          <w:sz w:val="28"/>
          <w:szCs w:val="28"/>
        </w:rPr>
        <w:t>5</w:t>
      </w:r>
      <w:r w:rsidR="00760E6E" w:rsidRPr="0063069D">
        <w:rPr>
          <w:sz w:val="28"/>
          <w:szCs w:val="28"/>
        </w:rPr>
        <w:t xml:space="preserve"> годы</w:t>
      </w:r>
    </w:p>
    <w:p w:rsidR="00760E6E" w:rsidRPr="00BE267B" w:rsidRDefault="0063069D" w:rsidP="0063069D">
      <w:pPr>
        <w:jc w:val="both"/>
        <w:rPr>
          <w:rFonts w:eastAsia="Calibri"/>
          <w:sz w:val="24"/>
          <w:szCs w:val="24"/>
          <w:lang w:eastAsia="en-US"/>
        </w:rPr>
      </w:pPr>
      <w:r w:rsidRPr="00BE267B">
        <w:rPr>
          <w:bCs/>
          <w:sz w:val="24"/>
          <w:szCs w:val="24"/>
        </w:rPr>
        <w:t xml:space="preserve">                                                                                                              </w:t>
      </w:r>
      <w:r w:rsidR="00BE267B">
        <w:rPr>
          <w:bCs/>
          <w:sz w:val="24"/>
          <w:szCs w:val="24"/>
        </w:rPr>
        <w:t xml:space="preserve">            </w:t>
      </w:r>
      <w:r w:rsidRPr="00BE267B">
        <w:rPr>
          <w:bCs/>
          <w:sz w:val="24"/>
          <w:szCs w:val="24"/>
        </w:rPr>
        <w:t xml:space="preserve"> </w:t>
      </w:r>
      <w:r w:rsidR="00760E6E" w:rsidRPr="00BE267B">
        <w:rPr>
          <w:bCs/>
          <w:sz w:val="24"/>
          <w:szCs w:val="24"/>
        </w:rPr>
        <w:t>тыс. рублей</w:t>
      </w:r>
    </w:p>
    <w:tbl>
      <w:tblPr>
        <w:tblpPr w:leftFromText="180" w:rightFromText="180" w:vertAnchor="text" w:tblpX="-950" w:tblpY="1"/>
        <w:tblOverlap w:val="never"/>
        <w:tblW w:w="10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6"/>
        <w:gridCol w:w="2899"/>
        <w:gridCol w:w="2783"/>
        <w:gridCol w:w="2036"/>
      </w:tblGrid>
      <w:tr w:rsidR="0063069D" w:rsidRPr="0063069D" w:rsidTr="00760E6E">
        <w:tc>
          <w:tcPr>
            <w:tcW w:w="2766" w:type="dxa"/>
          </w:tcPr>
          <w:p w:rsidR="00760E6E" w:rsidRPr="005E23FF" w:rsidRDefault="00760E6E" w:rsidP="0063069D">
            <w:pPr>
              <w:pStyle w:val="a6"/>
              <w:ind w:firstLine="709"/>
              <w:jc w:val="both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7718" w:type="dxa"/>
            <w:gridSpan w:val="3"/>
          </w:tcPr>
          <w:p w:rsidR="00760E6E" w:rsidRPr="005E23FF" w:rsidRDefault="0063069D" w:rsidP="0063069D">
            <w:pPr>
              <w:pStyle w:val="a6"/>
              <w:jc w:val="both"/>
              <w:rPr>
                <w:b w:val="0"/>
                <w:bCs w:val="0"/>
                <w:sz w:val="24"/>
                <w:u w:val="none"/>
              </w:rPr>
            </w:pPr>
            <w:r w:rsidRPr="005E23FF">
              <w:rPr>
                <w:b w:val="0"/>
                <w:bCs w:val="0"/>
                <w:sz w:val="24"/>
                <w:u w:val="none"/>
              </w:rPr>
              <w:t xml:space="preserve">       </w:t>
            </w:r>
            <w:r w:rsidR="005E23FF">
              <w:rPr>
                <w:b w:val="0"/>
                <w:bCs w:val="0"/>
                <w:sz w:val="24"/>
                <w:u w:val="none"/>
              </w:rPr>
              <w:t xml:space="preserve">           </w:t>
            </w:r>
            <w:r w:rsidRPr="005E23FF">
              <w:rPr>
                <w:b w:val="0"/>
                <w:bCs w:val="0"/>
                <w:sz w:val="24"/>
                <w:u w:val="none"/>
              </w:rPr>
              <w:t xml:space="preserve">   </w:t>
            </w:r>
            <w:r w:rsidR="00760E6E" w:rsidRPr="005E23FF">
              <w:rPr>
                <w:b w:val="0"/>
                <w:bCs w:val="0"/>
                <w:sz w:val="24"/>
                <w:u w:val="none"/>
              </w:rPr>
              <w:t>Объем бюджета городского округа</w:t>
            </w:r>
          </w:p>
        </w:tc>
      </w:tr>
      <w:tr w:rsidR="0063069D" w:rsidRPr="0063069D" w:rsidTr="0063069D">
        <w:tc>
          <w:tcPr>
            <w:tcW w:w="2766" w:type="dxa"/>
          </w:tcPr>
          <w:p w:rsidR="00760E6E" w:rsidRPr="005E23FF" w:rsidRDefault="00760E6E" w:rsidP="0063069D">
            <w:pPr>
              <w:pStyle w:val="a6"/>
              <w:jc w:val="both"/>
              <w:rPr>
                <w:b w:val="0"/>
                <w:bCs w:val="0"/>
                <w:sz w:val="24"/>
                <w:u w:val="none"/>
              </w:rPr>
            </w:pPr>
          </w:p>
        </w:tc>
        <w:tc>
          <w:tcPr>
            <w:tcW w:w="2899" w:type="dxa"/>
            <w:vAlign w:val="center"/>
          </w:tcPr>
          <w:p w:rsidR="00760E6E" w:rsidRPr="005E23FF" w:rsidRDefault="00760E6E" w:rsidP="0063069D">
            <w:pPr>
              <w:pStyle w:val="a6"/>
              <w:jc w:val="both"/>
              <w:rPr>
                <w:b w:val="0"/>
                <w:bCs w:val="0"/>
                <w:sz w:val="24"/>
                <w:u w:val="none"/>
              </w:rPr>
            </w:pPr>
            <w:r w:rsidRPr="005E23FF">
              <w:rPr>
                <w:b w:val="0"/>
                <w:bCs w:val="0"/>
                <w:sz w:val="24"/>
                <w:u w:val="none"/>
              </w:rPr>
              <w:t>202</w:t>
            </w:r>
            <w:r w:rsidR="0063069D" w:rsidRPr="005E23FF">
              <w:rPr>
                <w:b w:val="0"/>
                <w:bCs w:val="0"/>
                <w:sz w:val="24"/>
                <w:u w:val="none"/>
              </w:rPr>
              <w:t>3</w:t>
            </w:r>
            <w:r w:rsidRPr="005E23FF">
              <w:rPr>
                <w:b w:val="0"/>
                <w:bCs w:val="0"/>
                <w:sz w:val="24"/>
                <w:u w:val="none"/>
              </w:rPr>
              <w:t xml:space="preserve"> год</w:t>
            </w:r>
          </w:p>
        </w:tc>
        <w:tc>
          <w:tcPr>
            <w:tcW w:w="2783" w:type="dxa"/>
            <w:vAlign w:val="center"/>
          </w:tcPr>
          <w:p w:rsidR="00760E6E" w:rsidRPr="005E23FF" w:rsidRDefault="00760E6E" w:rsidP="0063069D">
            <w:pPr>
              <w:pStyle w:val="a6"/>
              <w:jc w:val="both"/>
              <w:rPr>
                <w:b w:val="0"/>
                <w:bCs w:val="0"/>
                <w:sz w:val="24"/>
                <w:u w:val="none"/>
              </w:rPr>
            </w:pPr>
            <w:r w:rsidRPr="005E23FF">
              <w:rPr>
                <w:b w:val="0"/>
                <w:bCs w:val="0"/>
                <w:sz w:val="24"/>
                <w:u w:val="none"/>
              </w:rPr>
              <w:t>202</w:t>
            </w:r>
            <w:r w:rsidR="0063069D" w:rsidRPr="005E23FF">
              <w:rPr>
                <w:b w:val="0"/>
                <w:bCs w:val="0"/>
                <w:sz w:val="24"/>
                <w:u w:val="none"/>
              </w:rPr>
              <w:t>4</w:t>
            </w:r>
            <w:r w:rsidRPr="005E23FF">
              <w:rPr>
                <w:b w:val="0"/>
                <w:bCs w:val="0"/>
                <w:sz w:val="24"/>
                <w:u w:val="none"/>
              </w:rPr>
              <w:t xml:space="preserve"> год</w:t>
            </w:r>
          </w:p>
        </w:tc>
        <w:tc>
          <w:tcPr>
            <w:tcW w:w="2036" w:type="dxa"/>
            <w:vAlign w:val="center"/>
          </w:tcPr>
          <w:p w:rsidR="00760E6E" w:rsidRPr="005E23FF" w:rsidRDefault="00760E6E" w:rsidP="0063069D">
            <w:pPr>
              <w:pStyle w:val="a6"/>
              <w:jc w:val="both"/>
              <w:rPr>
                <w:b w:val="0"/>
                <w:bCs w:val="0"/>
                <w:sz w:val="24"/>
                <w:u w:val="none"/>
              </w:rPr>
            </w:pPr>
            <w:r w:rsidRPr="005E23FF">
              <w:rPr>
                <w:b w:val="0"/>
                <w:bCs w:val="0"/>
                <w:sz w:val="24"/>
                <w:u w:val="none"/>
              </w:rPr>
              <w:t>202</w:t>
            </w:r>
            <w:r w:rsidR="0063069D" w:rsidRPr="005E23FF">
              <w:rPr>
                <w:b w:val="0"/>
                <w:bCs w:val="0"/>
                <w:sz w:val="24"/>
                <w:u w:val="none"/>
              </w:rPr>
              <w:t>5</w:t>
            </w:r>
            <w:r w:rsidRPr="005E23FF">
              <w:rPr>
                <w:b w:val="0"/>
                <w:bCs w:val="0"/>
                <w:sz w:val="24"/>
                <w:u w:val="none"/>
              </w:rPr>
              <w:t xml:space="preserve"> год</w:t>
            </w:r>
          </w:p>
        </w:tc>
      </w:tr>
      <w:tr w:rsidR="0063069D" w:rsidRPr="0063069D" w:rsidTr="0063069D">
        <w:tc>
          <w:tcPr>
            <w:tcW w:w="2766" w:type="dxa"/>
          </w:tcPr>
          <w:p w:rsidR="0063069D" w:rsidRPr="005E23FF" w:rsidRDefault="0063069D" w:rsidP="0063069D">
            <w:pPr>
              <w:pStyle w:val="a6"/>
              <w:jc w:val="both"/>
              <w:rPr>
                <w:b w:val="0"/>
                <w:bCs w:val="0"/>
                <w:sz w:val="24"/>
                <w:u w:val="none"/>
              </w:rPr>
            </w:pPr>
            <w:r w:rsidRPr="005E23FF">
              <w:rPr>
                <w:b w:val="0"/>
                <w:bCs w:val="0"/>
                <w:sz w:val="24"/>
                <w:u w:val="none"/>
              </w:rPr>
              <w:t>Доходы бюджета</w:t>
            </w:r>
          </w:p>
        </w:tc>
        <w:tc>
          <w:tcPr>
            <w:tcW w:w="2899" w:type="dxa"/>
          </w:tcPr>
          <w:p w:rsidR="0063069D" w:rsidRPr="005E23FF" w:rsidRDefault="0063069D" w:rsidP="0063069D">
            <w:pPr>
              <w:pStyle w:val="ConsPlusNormal"/>
              <w:widowControl/>
              <w:ind w:right="-18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FF">
              <w:rPr>
                <w:rFonts w:ascii="Times New Roman" w:hAnsi="Times New Roman" w:cs="Times New Roman"/>
                <w:sz w:val="24"/>
                <w:szCs w:val="24"/>
              </w:rPr>
              <w:t>2 338 259,32</w:t>
            </w:r>
          </w:p>
        </w:tc>
        <w:tc>
          <w:tcPr>
            <w:tcW w:w="2783" w:type="dxa"/>
          </w:tcPr>
          <w:p w:rsidR="0063069D" w:rsidRPr="005E23FF" w:rsidRDefault="0063069D" w:rsidP="0063069D">
            <w:pPr>
              <w:pStyle w:val="ConsPlusNormal"/>
              <w:widowControl/>
              <w:ind w:right="-18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FF">
              <w:rPr>
                <w:rFonts w:ascii="Times New Roman" w:hAnsi="Times New Roman" w:cs="Times New Roman"/>
                <w:sz w:val="24"/>
                <w:szCs w:val="24"/>
              </w:rPr>
              <w:t>2 368 496,28</w:t>
            </w:r>
          </w:p>
        </w:tc>
        <w:tc>
          <w:tcPr>
            <w:tcW w:w="2036" w:type="dxa"/>
          </w:tcPr>
          <w:p w:rsidR="0063069D" w:rsidRPr="005E23FF" w:rsidRDefault="0063069D" w:rsidP="0063069D">
            <w:pPr>
              <w:pStyle w:val="ConsPlusNormal"/>
              <w:widowControl/>
              <w:ind w:right="-18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FF">
              <w:rPr>
                <w:rFonts w:ascii="Times New Roman" w:hAnsi="Times New Roman" w:cs="Times New Roman"/>
                <w:sz w:val="24"/>
                <w:szCs w:val="24"/>
              </w:rPr>
              <w:t>1 689 675,75</w:t>
            </w:r>
          </w:p>
        </w:tc>
      </w:tr>
      <w:tr w:rsidR="0063069D" w:rsidRPr="0063069D" w:rsidTr="0063069D">
        <w:tc>
          <w:tcPr>
            <w:tcW w:w="2766" w:type="dxa"/>
          </w:tcPr>
          <w:p w:rsidR="0063069D" w:rsidRPr="005E23FF" w:rsidRDefault="0063069D" w:rsidP="0063069D">
            <w:pPr>
              <w:pStyle w:val="a6"/>
              <w:jc w:val="both"/>
              <w:rPr>
                <w:b w:val="0"/>
                <w:bCs w:val="0"/>
                <w:sz w:val="24"/>
                <w:u w:val="none"/>
              </w:rPr>
            </w:pPr>
            <w:r w:rsidRPr="005E23FF">
              <w:rPr>
                <w:b w:val="0"/>
                <w:bCs w:val="0"/>
                <w:sz w:val="24"/>
                <w:u w:val="none"/>
              </w:rPr>
              <w:t>Расходы бюджета</w:t>
            </w:r>
          </w:p>
        </w:tc>
        <w:tc>
          <w:tcPr>
            <w:tcW w:w="2899" w:type="dxa"/>
          </w:tcPr>
          <w:p w:rsidR="0063069D" w:rsidRPr="005E23FF" w:rsidRDefault="0063069D" w:rsidP="0063069D">
            <w:pPr>
              <w:pStyle w:val="ConsPlusNormal"/>
              <w:widowControl/>
              <w:ind w:right="-18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FF">
              <w:rPr>
                <w:rFonts w:ascii="Times New Roman" w:hAnsi="Times New Roman" w:cs="Times New Roman"/>
                <w:sz w:val="24"/>
                <w:szCs w:val="24"/>
              </w:rPr>
              <w:t>2 318 921,32</w:t>
            </w:r>
          </w:p>
        </w:tc>
        <w:tc>
          <w:tcPr>
            <w:tcW w:w="2783" w:type="dxa"/>
          </w:tcPr>
          <w:p w:rsidR="0063069D" w:rsidRPr="005E23FF" w:rsidRDefault="0063069D" w:rsidP="0063069D">
            <w:pPr>
              <w:pStyle w:val="ConsPlusNormal"/>
              <w:widowControl/>
              <w:ind w:right="-18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FF">
              <w:rPr>
                <w:rFonts w:ascii="Times New Roman" w:hAnsi="Times New Roman" w:cs="Times New Roman"/>
                <w:sz w:val="24"/>
                <w:szCs w:val="24"/>
              </w:rPr>
              <w:t>2 349 158,28</w:t>
            </w:r>
          </w:p>
        </w:tc>
        <w:tc>
          <w:tcPr>
            <w:tcW w:w="2036" w:type="dxa"/>
          </w:tcPr>
          <w:p w:rsidR="0063069D" w:rsidRPr="005E23FF" w:rsidRDefault="0063069D" w:rsidP="0063069D">
            <w:pPr>
              <w:jc w:val="both"/>
              <w:rPr>
                <w:sz w:val="24"/>
                <w:szCs w:val="24"/>
              </w:rPr>
            </w:pPr>
            <w:r w:rsidRPr="005E23FF">
              <w:rPr>
                <w:sz w:val="24"/>
                <w:szCs w:val="24"/>
              </w:rPr>
              <w:t>1 669 751,75</w:t>
            </w:r>
          </w:p>
        </w:tc>
      </w:tr>
      <w:tr w:rsidR="0063069D" w:rsidRPr="0063069D" w:rsidTr="0063069D">
        <w:tc>
          <w:tcPr>
            <w:tcW w:w="2766" w:type="dxa"/>
          </w:tcPr>
          <w:p w:rsidR="0063069D" w:rsidRPr="005E23FF" w:rsidRDefault="0063069D" w:rsidP="0063069D">
            <w:pPr>
              <w:pStyle w:val="a6"/>
              <w:jc w:val="both"/>
              <w:rPr>
                <w:b w:val="0"/>
                <w:bCs w:val="0"/>
                <w:sz w:val="24"/>
                <w:u w:val="none"/>
              </w:rPr>
            </w:pPr>
            <w:r w:rsidRPr="005E23FF">
              <w:rPr>
                <w:b w:val="0"/>
                <w:bCs w:val="0"/>
                <w:sz w:val="24"/>
                <w:u w:val="none"/>
              </w:rPr>
              <w:t>Профицит</w:t>
            </w:r>
            <w:r w:rsidR="00B90C10" w:rsidRPr="005E23FF">
              <w:rPr>
                <w:b w:val="0"/>
                <w:bCs w:val="0"/>
                <w:sz w:val="24"/>
                <w:u w:val="none"/>
              </w:rPr>
              <w:t xml:space="preserve"> бюджета</w:t>
            </w:r>
          </w:p>
        </w:tc>
        <w:tc>
          <w:tcPr>
            <w:tcW w:w="2899" w:type="dxa"/>
          </w:tcPr>
          <w:p w:rsidR="0063069D" w:rsidRPr="005E23FF" w:rsidRDefault="0063069D" w:rsidP="0063069D">
            <w:pPr>
              <w:pStyle w:val="ConsPlusNormal"/>
              <w:widowControl/>
              <w:ind w:right="-18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FF">
              <w:rPr>
                <w:rFonts w:ascii="Times New Roman" w:hAnsi="Times New Roman" w:cs="Times New Roman"/>
                <w:sz w:val="24"/>
                <w:szCs w:val="24"/>
              </w:rPr>
              <w:t>19 338,00</w:t>
            </w:r>
          </w:p>
        </w:tc>
        <w:tc>
          <w:tcPr>
            <w:tcW w:w="2783" w:type="dxa"/>
          </w:tcPr>
          <w:p w:rsidR="0063069D" w:rsidRPr="005E23FF" w:rsidRDefault="0063069D" w:rsidP="0063069D">
            <w:pPr>
              <w:pStyle w:val="ConsPlusNormal"/>
              <w:widowControl/>
              <w:ind w:right="-18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FF">
              <w:rPr>
                <w:rFonts w:ascii="Times New Roman" w:hAnsi="Times New Roman" w:cs="Times New Roman"/>
                <w:sz w:val="24"/>
                <w:szCs w:val="24"/>
              </w:rPr>
              <w:t>19 338,00</w:t>
            </w:r>
          </w:p>
        </w:tc>
        <w:tc>
          <w:tcPr>
            <w:tcW w:w="2036" w:type="dxa"/>
          </w:tcPr>
          <w:p w:rsidR="0063069D" w:rsidRPr="005E23FF" w:rsidRDefault="0063069D" w:rsidP="0063069D">
            <w:pPr>
              <w:pStyle w:val="ConsPlusNormal"/>
              <w:widowControl/>
              <w:ind w:right="-185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23FF">
              <w:rPr>
                <w:rFonts w:ascii="Times New Roman" w:hAnsi="Times New Roman" w:cs="Times New Roman"/>
                <w:sz w:val="24"/>
                <w:szCs w:val="24"/>
              </w:rPr>
              <w:t>19 924,00</w:t>
            </w:r>
          </w:p>
        </w:tc>
      </w:tr>
    </w:tbl>
    <w:p w:rsidR="003260AE" w:rsidRPr="004C62CA" w:rsidRDefault="003260AE" w:rsidP="004C62CA">
      <w:pPr>
        <w:rPr>
          <w:b/>
          <w:sz w:val="28"/>
          <w:szCs w:val="28"/>
        </w:rPr>
      </w:pPr>
      <w:r w:rsidRPr="0063069D">
        <w:rPr>
          <w:b/>
          <w:sz w:val="28"/>
          <w:szCs w:val="28"/>
        </w:rPr>
        <w:t xml:space="preserve">                                    </w:t>
      </w:r>
      <w:r w:rsidR="00760E6E" w:rsidRPr="0063069D">
        <w:rPr>
          <w:bCs/>
          <w:iCs/>
          <w:sz w:val="28"/>
          <w:szCs w:val="28"/>
        </w:rPr>
        <w:t xml:space="preserve"> </w:t>
      </w:r>
    </w:p>
    <w:p w:rsidR="006B21D9" w:rsidRPr="00952FE5" w:rsidRDefault="006B21D9" w:rsidP="006B21D9">
      <w:pPr>
        <w:jc w:val="center"/>
        <w:rPr>
          <w:rFonts w:cs="Calibri"/>
          <w:b/>
          <w:bCs/>
          <w:color w:val="FF0000"/>
          <w:sz w:val="28"/>
        </w:rPr>
      </w:pPr>
      <w:r w:rsidRPr="00952FE5">
        <w:rPr>
          <w:rFonts w:cs="Calibri"/>
          <w:b/>
          <w:bCs/>
          <w:color w:val="FF0000"/>
          <w:sz w:val="28"/>
        </w:rPr>
        <w:t xml:space="preserve"> </w:t>
      </w:r>
    </w:p>
    <w:p w:rsidR="006B21D9" w:rsidRPr="004C62CA" w:rsidRDefault="006B21D9" w:rsidP="006B21D9">
      <w:pPr>
        <w:jc w:val="center"/>
        <w:rPr>
          <w:rFonts w:cs="Calibri"/>
          <w:bCs/>
          <w:sz w:val="28"/>
        </w:rPr>
      </w:pPr>
      <w:r w:rsidRPr="004C62CA">
        <w:rPr>
          <w:rFonts w:cs="Calibri"/>
          <w:bCs/>
          <w:sz w:val="28"/>
        </w:rPr>
        <w:t>Приоритеты бюджетной политики городского округа Серебряные Пруды Московской области на 202</w:t>
      </w:r>
      <w:r w:rsidR="00BA7E62" w:rsidRPr="004C62CA">
        <w:rPr>
          <w:rFonts w:cs="Calibri"/>
          <w:bCs/>
          <w:sz w:val="28"/>
        </w:rPr>
        <w:t>3</w:t>
      </w:r>
      <w:r w:rsidRPr="004C62CA">
        <w:rPr>
          <w:rFonts w:cs="Calibri"/>
          <w:bCs/>
          <w:sz w:val="28"/>
        </w:rPr>
        <w:t xml:space="preserve"> год </w:t>
      </w:r>
    </w:p>
    <w:p w:rsidR="009C1DCE" w:rsidRDefault="00BA7E62" w:rsidP="009C1DCE">
      <w:pPr>
        <w:jc w:val="center"/>
        <w:rPr>
          <w:rFonts w:cs="Calibri"/>
          <w:bCs/>
          <w:sz w:val="28"/>
        </w:rPr>
      </w:pPr>
      <w:r w:rsidRPr="004C62CA">
        <w:rPr>
          <w:rFonts w:cs="Calibri"/>
          <w:bCs/>
          <w:sz w:val="28"/>
        </w:rPr>
        <w:t xml:space="preserve">и </w:t>
      </w:r>
      <w:r w:rsidR="0048116D">
        <w:rPr>
          <w:rFonts w:cs="Calibri"/>
          <w:bCs/>
          <w:sz w:val="28"/>
        </w:rPr>
        <w:t xml:space="preserve">на </w:t>
      </w:r>
      <w:r w:rsidRPr="004C62CA">
        <w:rPr>
          <w:rFonts w:cs="Calibri"/>
          <w:bCs/>
          <w:sz w:val="28"/>
        </w:rPr>
        <w:t>плановый период 2024 и 2025</w:t>
      </w:r>
      <w:r w:rsidR="006B21D9" w:rsidRPr="004C62CA">
        <w:rPr>
          <w:rFonts w:cs="Calibri"/>
          <w:bCs/>
          <w:sz w:val="28"/>
        </w:rPr>
        <w:t xml:space="preserve"> годов</w:t>
      </w:r>
    </w:p>
    <w:p w:rsidR="006B21D9" w:rsidRPr="00BA7E62" w:rsidRDefault="009C1DCE" w:rsidP="009C1DCE">
      <w:pPr>
        <w:jc w:val="center"/>
        <w:rPr>
          <w:rFonts w:cs="Calibri"/>
          <w:bCs/>
          <w:sz w:val="28"/>
        </w:rPr>
      </w:pPr>
      <w:r>
        <w:rPr>
          <w:rFonts w:cs="Calibri"/>
          <w:bCs/>
          <w:sz w:val="28"/>
        </w:rPr>
        <w:t xml:space="preserve"> </w:t>
      </w:r>
    </w:p>
    <w:p w:rsidR="00754836" w:rsidRDefault="009C1DCE" w:rsidP="0048116D">
      <w:pPr>
        <w:spacing w:line="276" w:lineRule="auto"/>
        <w:ind w:firstLine="709"/>
        <w:jc w:val="both"/>
        <w:rPr>
          <w:b/>
          <w:color w:val="FF0000"/>
          <w:sz w:val="28"/>
          <w:szCs w:val="28"/>
        </w:rPr>
      </w:pPr>
      <w:r w:rsidRPr="009C1DCE">
        <w:rPr>
          <w:sz w:val="28"/>
          <w:szCs w:val="28"/>
        </w:rPr>
        <w:t>Бюджетная политика в области расходов в 2023-2025 годах будет направлена на дальнейшее развитие экономики и социальной сферы</w:t>
      </w:r>
      <w:r>
        <w:rPr>
          <w:sz w:val="28"/>
          <w:szCs w:val="28"/>
        </w:rPr>
        <w:t xml:space="preserve"> городского округа</w:t>
      </w:r>
      <w:r w:rsidRPr="009C1DCE">
        <w:rPr>
          <w:sz w:val="28"/>
          <w:szCs w:val="28"/>
        </w:rPr>
        <w:t xml:space="preserve">, повышение уровня и качества жизни населения, решение приоритетных для городского округа задач, обеспечение сбалансированности и устойчивости бюджетной системы городского округа, повышение эффективности бюджетных расходов. Основные приоритеты расходов бюджета городского округа в 2023-2025 годах определены с учетом необходимости решения неотложных проблем экономического и социального </w:t>
      </w:r>
      <w:r w:rsidRPr="009C1DCE">
        <w:rPr>
          <w:sz w:val="28"/>
          <w:szCs w:val="28"/>
        </w:rPr>
        <w:lastRenderedPageBreak/>
        <w:t>развития, достижения целевых показателей, обозначенных в муниципальных программах городского округа.</w:t>
      </w:r>
      <w:r>
        <w:rPr>
          <w:color w:val="FF0000"/>
          <w:sz w:val="28"/>
          <w:szCs w:val="28"/>
          <w:u w:val="single"/>
        </w:rPr>
        <w:t xml:space="preserve"> </w:t>
      </w:r>
    </w:p>
    <w:p w:rsidR="00541600" w:rsidRPr="00E30FB8" w:rsidRDefault="00541600" w:rsidP="00541600">
      <w:pPr>
        <w:ind w:firstLine="709"/>
        <w:jc w:val="both"/>
        <w:rPr>
          <w:rFonts w:eastAsia="Calibri"/>
          <w:sz w:val="28"/>
          <w:szCs w:val="28"/>
          <w:lang w:eastAsia="zh-CN"/>
        </w:rPr>
      </w:pPr>
      <w:r w:rsidRPr="00E30FB8">
        <w:rPr>
          <w:rFonts w:eastAsia="Calibri"/>
          <w:sz w:val="28"/>
          <w:szCs w:val="28"/>
          <w:lang w:eastAsia="zh-CN"/>
        </w:rPr>
        <w:t>Основными направлениями бюджетной политики в области расходов являются:</w:t>
      </w:r>
    </w:p>
    <w:p w:rsidR="00541600" w:rsidRPr="00E30FB8" w:rsidRDefault="00A159D9" w:rsidP="00541600">
      <w:pPr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</w:t>
      </w:r>
      <w:r w:rsidR="00541600" w:rsidRPr="00E30FB8">
        <w:rPr>
          <w:rFonts w:eastAsia="Calibri"/>
          <w:sz w:val="28"/>
          <w:szCs w:val="28"/>
          <w:lang w:eastAsia="zh-CN"/>
        </w:rPr>
        <w:t xml:space="preserve">определение четких приоритетов использования бюджетных средств с учетом текущей экономической ситуации: при планировании бюджетных ассигнований на 2023 год и плановый период 2024 и 2025 годов следует детально оценить содержание муниципальных программ, соразмерив объемы их финансового обеспечения с реальными возможностями бюджета; </w:t>
      </w:r>
    </w:p>
    <w:p w:rsidR="00541600" w:rsidRPr="00E30FB8" w:rsidRDefault="00A159D9" w:rsidP="00541600">
      <w:pPr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</w:t>
      </w:r>
      <w:r w:rsidR="00541600" w:rsidRPr="00E30FB8">
        <w:rPr>
          <w:rFonts w:eastAsia="Calibri"/>
          <w:sz w:val="28"/>
          <w:szCs w:val="28"/>
          <w:lang w:eastAsia="zh-CN"/>
        </w:rPr>
        <w:t>обеспечение выполнения целевых показателей муниципальных программ, преемственность показателей достижения определенных целей, обозначенных в муниципальных программах, целям и задачам, обозначенным в государственных программах, для обеспечения их увязки;</w:t>
      </w:r>
      <w:r w:rsidR="00541600">
        <w:rPr>
          <w:rFonts w:eastAsia="Calibri"/>
          <w:sz w:val="28"/>
          <w:szCs w:val="28"/>
          <w:lang w:eastAsia="zh-CN"/>
        </w:rPr>
        <w:t xml:space="preserve"> </w:t>
      </w:r>
    </w:p>
    <w:p w:rsidR="00541600" w:rsidRPr="00E30FB8" w:rsidRDefault="00A159D9" w:rsidP="00541600">
      <w:pPr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</w:t>
      </w:r>
      <w:r w:rsidR="00541600" w:rsidRPr="00E30FB8">
        <w:rPr>
          <w:rFonts w:eastAsia="Calibri"/>
          <w:sz w:val="28"/>
          <w:szCs w:val="28"/>
          <w:lang w:eastAsia="zh-CN"/>
        </w:rPr>
        <w:t>реализация приоритетных проектов, учитывающих объединение управленческих решений и бюджетных ассигнований на финансовое обеспечение программных мероприятий, направленных на достижение целевых показателей по соответствующим направлениям;</w:t>
      </w:r>
    </w:p>
    <w:p w:rsidR="00541600" w:rsidRPr="00E30FB8" w:rsidRDefault="00A159D9" w:rsidP="00541600">
      <w:pPr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</w:t>
      </w:r>
      <w:r w:rsidR="009C1DCE" w:rsidRPr="00E30FB8">
        <w:rPr>
          <w:rFonts w:eastAsia="Calibri"/>
          <w:sz w:val="28"/>
          <w:szCs w:val="28"/>
          <w:lang w:eastAsia="zh-CN"/>
        </w:rPr>
        <w:t xml:space="preserve">участие </w:t>
      </w:r>
      <w:r w:rsidR="009C1DCE">
        <w:rPr>
          <w:rFonts w:eastAsia="Calibri"/>
          <w:sz w:val="28"/>
          <w:szCs w:val="28"/>
          <w:lang w:eastAsia="zh-CN"/>
        </w:rPr>
        <w:t>городского</w:t>
      </w:r>
      <w:r w:rsidR="00541600" w:rsidRPr="00E30FB8">
        <w:rPr>
          <w:rFonts w:eastAsia="Calibri"/>
          <w:sz w:val="28"/>
          <w:szCs w:val="28"/>
          <w:lang w:eastAsia="zh-CN"/>
        </w:rPr>
        <w:t xml:space="preserve"> округа в реализации федеральных и реги</w:t>
      </w:r>
      <w:r w:rsidR="00541600">
        <w:rPr>
          <w:rFonts w:eastAsia="Calibri"/>
          <w:sz w:val="28"/>
          <w:szCs w:val="28"/>
          <w:lang w:eastAsia="zh-CN"/>
        </w:rPr>
        <w:t>ональных национальных проектов</w:t>
      </w:r>
      <w:r w:rsidR="00541600" w:rsidRPr="00E30FB8">
        <w:rPr>
          <w:rFonts w:eastAsia="Calibri"/>
          <w:sz w:val="28"/>
          <w:szCs w:val="28"/>
          <w:lang w:eastAsia="zh-CN"/>
        </w:rPr>
        <w:t xml:space="preserve">; </w:t>
      </w:r>
    </w:p>
    <w:p w:rsidR="00541600" w:rsidRPr="00E30FB8" w:rsidRDefault="00A159D9" w:rsidP="00541600">
      <w:pPr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</w:t>
      </w:r>
      <w:r w:rsidR="00541600" w:rsidRPr="00E30FB8">
        <w:rPr>
          <w:rFonts w:eastAsia="Calibri"/>
          <w:sz w:val="28"/>
          <w:szCs w:val="28"/>
          <w:lang w:eastAsia="zh-CN"/>
        </w:rPr>
        <w:t xml:space="preserve">расширение применения практик инициативного бюджетирования; </w:t>
      </w:r>
    </w:p>
    <w:p w:rsidR="00541600" w:rsidRPr="00E30FB8" w:rsidRDefault="00A159D9" w:rsidP="009C1DCE">
      <w:pPr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</w:t>
      </w:r>
      <w:r w:rsidR="00541600" w:rsidRPr="00E30FB8">
        <w:rPr>
          <w:rFonts w:eastAsia="Calibri"/>
          <w:sz w:val="28"/>
          <w:szCs w:val="28"/>
          <w:lang w:eastAsia="zh-CN"/>
        </w:rPr>
        <w:t>применение нормативов материально-технического обеспечения органов местного самоуправления и муниципальных казенных учреждений при планировании бюджетных ассигнований;</w:t>
      </w:r>
      <w:r w:rsidR="00541600">
        <w:rPr>
          <w:rFonts w:eastAsia="Calibri"/>
          <w:sz w:val="28"/>
          <w:szCs w:val="28"/>
          <w:lang w:eastAsia="zh-CN"/>
        </w:rPr>
        <w:t xml:space="preserve"> </w:t>
      </w:r>
    </w:p>
    <w:p w:rsidR="00541600" w:rsidRPr="00E30FB8" w:rsidRDefault="00A159D9" w:rsidP="00541600">
      <w:pPr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</w:t>
      </w:r>
      <w:r w:rsidR="00541600" w:rsidRPr="00E30FB8">
        <w:rPr>
          <w:rFonts w:eastAsia="Calibri"/>
          <w:sz w:val="28"/>
          <w:szCs w:val="28"/>
          <w:lang w:eastAsia="zh-CN"/>
        </w:rPr>
        <w:t>принятие решений, направленных на поддержание уровня оплаты труда работников муниципальных учреждений социальной сферы в соответствии с Указом Президента Российской Федерации от 7 мая 2012 года № 597 «О мероприятиях по реализации государственной социальной политики»;</w:t>
      </w:r>
    </w:p>
    <w:p w:rsidR="00541600" w:rsidRPr="00E30FB8" w:rsidRDefault="00A159D9" w:rsidP="00541600">
      <w:pPr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</w:t>
      </w:r>
      <w:r w:rsidR="00541600" w:rsidRPr="00E30FB8">
        <w:rPr>
          <w:rFonts w:eastAsia="Calibri"/>
          <w:sz w:val="28"/>
          <w:szCs w:val="28"/>
          <w:lang w:eastAsia="zh-CN"/>
        </w:rPr>
        <w:t>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нужд;</w:t>
      </w:r>
    </w:p>
    <w:p w:rsidR="00541600" w:rsidRPr="00E30FB8" w:rsidRDefault="00A159D9" w:rsidP="00541600">
      <w:pPr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</w:t>
      </w:r>
      <w:r w:rsidR="00541600" w:rsidRPr="00E30FB8">
        <w:rPr>
          <w:rFonts w:eastAsia="Calibri"/>
          <w:sz w:val="28"/>
          <w:szCs w:val="28"/>
          <w:lang w:eastAsia="zh-CN"/>
        </w:rPr>
        <w:t xml:space="preserve">совершенствование механизмов контроля за соблюдением требований законодательства в сфере закупок и </w:t>
      </w:r>
      <w:r w:rsidR="009C1DCE">
        <w:rPr>
          <w:rFonts w:eastAsia="Calibri"/>
          <w:sz w:val="28"/>
          <w:szCs w:val="28"/>
          <w:lang w:eastAsia="zh-CN"/>
        </w:rPr>
        <w:t>исполнением условий контрактов</w:t>
      </w:r>
      <w:r w:rsidR="00541600" w:rsidRPr="00E30FB8">
        <w:rPr>
          <w:rFonts w:eastAsia="Calibri"/>
          <w:sz w:val="28"/>
          <w:szCs w:val="28"/>
          <w:lang w:eastAsia="zh-CN"/>
        </w:rPr>
        <w:t>;</w:t>
      </w:r>
    </w:p>
    <w:p w:rsidR="00541600" w:rsidRPr="00E30FB8" w:rsidRDefault="00A159D9" w:rsidP="00541600">
      <w:pPr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</w:t>
      </w:r>
      <w:r w:rsidR="00541600" w:rsidRPr="00E30FB8">
        <w:rPr>
          <w:rFonts w:eastAsia="Calibri"/>
          <w:sz w:val="28"/>
          <w:szCs w:val="28"/>
          <w:lang w:eastAsia="zh-CN"/>
        </w:rPr>
        <w:t>увязка муниципальных заданий на оказание муниципальных услуг с целевыми показателями муниципальных программ;</w:t>
      </w:r>
    </w:p>
    <w:p w:rsidR="00541600" w:rsidRPr="00E30FB8" w:rsidRDefault="00A159D9" w:rsidP="00541600">
      <w:pPr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-</w:t>
      </w:r>
      <w:r w:rsidR="00541600" w:rsidRPr="00E30FB8">
        <w:rPr>
          <w:rFonts w:eastAsia="Calibri"/>
          <w:sz w:val="28"/>
          <w:szCs w:val="28"/>
          <w:lang w:eastAsia="zh-CN"/>
        </w:rPr>
        <w:t xml:space="preserve">повышение ответственности муниципальных учреждений за невыполнение муниципальных заданий, в том числе установление требований об обязательном возврате средств субсидии в бюджет городского округа </w:t>
      </w:r>
      <w:r w:rsidR="009C1DCE">
        <w:rPr>
          <w:rFonts w:eastAsia="Calibri"/>
          <w:sz w:val="28"/>
          <w:szCs w:val="28"/>
          <w:lang w:eastAsia="zh-CN"/>
        </w:rPr>
        <w:t xml:space="preserve"> </w:t>
      </w:r>
      <w:r w:rsidR="00541600" w:rsidRPr="00E30FB8">
        <w:rPr>
          <w:rFonts w:eastAsia="Calibri"/>
          <w:sz w:val="28"/>
          <w:szCs w:val="28"/>
          <w:lang w:eastAsia="zh-CN"/>
        </w:rPr>
        <w:t xml:space="preserve"> в случае недостижения объемных показателей, устано</w:t>
      </w:r>
      <w:r w:rsidR="009C1DCE">
        <w:rPr>
          <w:rFonts w:eastAsia="Calibri"/>
          <w:sz w:val="28"/>
          <w:szCs w:val="28"/>
          <w:lang w:eastAsia="zh-CN"/>
        </w:rPr>
        <w:t>вленных в муниципальном задании.</w:t>
      </w:r>
    </w:p>
    <w:p w:rsidR="00541600" w:rsidRPr="00E30FB8" w:rsidRDefault="009C1DCE" w:rsidP="00541600">
      <w:pPr>
        <w:ind w:firstLine="709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</w:t>
      </w:r>
    </w:p>
    <w:p w:rsidR="00541600" w:rsidRDefault="009C1DCE" w:rsidP="006B21D9">
      <w:pPr>
        <w:shd w:val="clear" w:color="auto" w:fill="FFFFFF"/>
        <w:jc w:val="both"/>
        <w:rPr>
          <w:b/>
          <w:color w:val="FF0000"/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 xml:space="preserve"> </w:t>
      </w:r>
    </w:p>
    <w:p w:rsidR="00541600" w:rsidRDefault="009C1DCE" w:rsidP="00541600">
      <w:pPr>
        <w:pStyle w:val="af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</w:p>
    <w:p w:rsidR="00541600" w:rsidRDefault="009C1DCE" w:rsidP="00541600">
      <w:pPr>
        <w:pStyle w:val="af1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 </w:t>
      </w:r>
    </w:p>
    <w:p w:rsidR="00541600" w:rsidRPr="00952FE5" w:rsidRDefault="00541600" w:rsidP="006B21D9">
      <w:pPr>
        <w:shd w:val="clear" w:color="auto" w:fill="FFFFFF"/>
        <w:jc w:val="both"/>
        <w:rPr>
          <w:b/>
          <w:color w:val="FF0000"/>
          <w:sz w:val="28"/>
          <w:szCs w:val="28"/>
        </w:rPr>
      </w:pPr>
    </w:p>
    <w:p w:rsidR="00754836" w:rsidRPr="004C62CA" w:rsidRDefault="00754836" w:rsidP="00754836">
      <w:pPr>
        <w:jc w:val="center"/>
        <w:rPr>
          <w:rFonts w:cs="Calibri"/>
          <w:bCs/>
          <w:sz w:val="28"/>
        </w:rPr>
      </w:pPr>
      <w:r w:rsidRPr="00952FE5">
        <w:rPr>
          <w:b/>
          <w:color w:val="FF0000"/>
          <w:sz w:val="28"/>
          <w:szCs w:val="28"/>
        </w:rPr>
        <w:t xml:space="preserve">      </w:t>
      </w:r>
      <w:r w:rsidR="00C322D6" w:rsidRPr="00952FE5">
        <w:rPr>
          <w:b/>
          <w:color w:val="FF0000"/>
          <w:sz w:val="28"/>
          <w:szCs w:val="28"/>
        </w:rPr>
        <w:t xml:space="preserve"> </w:t>
      </w:r>
      <w:r w:rsidRPr="00952FE5">
        <w:rPr>
          <w:b/>
          <w:color w:val="FF0000"/>
          <w:sz w:val="28"/>
          <w:szCs w:val="28"/>
        </w:rPr>
        <w:t xml:space="preserve"> </w:t>
      </w:r>
      <w:r w:rsidR="00821A24" w:rsidRPr="004C62CA">
        <w:rPr>
          <w:sz w:val="28"/>
          <w:szCs w:val="28"/>
        </w:rPr>
        <w:t>Особенности формирования расходов</w:t>
      </w:r>
      <w:r w:rsidRPr="004C62CA">
        <w:rPr>
          <w:sz w:val="28"/>
          <w:szCs w:val="28"/>
        </w:rPr>
        <w:t xml:space="preserve"> бюджета городского округа </w:t>
      </w:r>
      <w:r w:rsidRPr="004C62CA">
        <w:rPr>
          <w:rFonts w:cs="Calibri"/>
          <w:bCs/>
          <w:sz w:val="28"/>
        </w:rPr>
        <w:t>Серебряные Пруды Московской области на 202</w:t>
      </w:r>
      <w:r w:rsidR="00821A24" w:rsidRPr="004C62CA">
        <w:rPr>
          <w:rFonts w:cs="Calibri"/>
          <w:bCs/>
          <w:sz w:val="28"/>
        </w:rPr>
        <w:t>3</w:t>
      </w:r>
      <w:r w:rsidRPr="004C62CA">
        <w:rPr>
          <w:rFonts w:cs="Calibri"/>
          <w:bCs/>
          <w:sz w:val="28"/>
        </w:rPr>
        <w:t xml:space="preserve"> год </w:t>
      </w:r>
    </w:p>
    <w:p w:rsidR="00754836" w:rsidRPr="004C62CA" w:rsidRDefault="00754836" w:rsidP="00754836">
      <w:pPr>
        <w:jc w:val="center"/>
        <w:rPr>
          <w:sz w:val="28"/>
          <w:szCs w:val="28"/>
        </w:rPr>
      </w:pPr>
      <w:r w:rsidRPr="004C62CA">
        <w:rPr>
          <w:rFonts w:cs="Calibri"/>
          <w:bCs/>
          <w:sz w:val="28"/>
        </w:rPr>
        <w:t>и плановый период 202</w:t>
      </w:r>
      <w:r w:rsidR="00821A24" w:rsidRPr="004C62CA">
        <w:rPr>
          <w:rFonts w:cs="Calibri"/>
          <w:bCs/>
          <w:sz w:val="28"/>
        </w:rPr>
        <w:t>4 и 2025</w:t>
      </w:r>
      <w:r w:rsidRPr="004C62CA">
        <w:rPr>
          <w:rFonts w:cs="Calibri"/>
          <w:bCs/>
          <w:sz w:val="28"/>
        </w:rPr>
        <w:t xml:space="preserve"> годов</w:t>
      </w:r>
    </w:p>
    <w:p w:rsidR="00754836" w:rsidRPr="00821A24" w:rsidRDefault="00754836" w:rsidP="006B21D9">
      <w:pPr>
        <w:shd w:val="clear" w:color="auto" w:fill="FFFFFF"/>
        <w:jc w:val="both"/>
        <w:rPr>
          <w:b/>
          <w:sz w:val="28"/>
          <w:szCs w:val="28"/>
        </w:rPr>
      </w:pPr>
    </w:p>
    <w:p w:rsidR="00754836" w:rsidRPr="00821A24" w:rsidRDefault="00754836" w:rsidP="00754836">
      <w:pPr>
        <w:jc w:val="both"/>
        <w:rPr>
          <w:sz w:val="28"/>
          <w:szCs w:val="28"/>
        </w:rPr>
      </w:pPr>
      <w:r w:rsidRPr="00952FE5">
        <w:rPr>
          <w:bCs/>
          <w:color w:val="FF0000"/>
        </w:rPr>
        <w:t xml:space="preserve">              </w:t>
      </w:r>
      <w:r w:rsidRPr="00821A24">
        <w:rPr>
          <w:bCs/>
          <w:sz w:val="28"/>
          <w:szCs w:val="28"/>
        </w:rPr>
        <w:t>Приоритетами расходов бюджета остаются его социальная направленность, обеспечение реализации всех действующих и принимаемых обязательств.</w:t>
      </w:r>
      <w:r w:rsidRPr="00821A24">
        <w:rPr>
          <w:sz w:val="28"/>
          <w:szCs w:val="28"/>
        </w:rPr>
        <w:t xml:space="preserve"> </w:t>
      </w:r>
    </w:p>
    <w:p w:rsidR="00821A24" w:rsidRPr="00821A24" w:rsidRDefault="00754836" w:rsidP="00754836">
      <w:pPr>
        <w:jc w:val="both"/>
        <w:rPr>
          <w:sz w:val="28"/>
          <w:szCs w:val="28"/>
        </w:rPr>
      </w:pPr>
      <w:r w:rsidRPr="00821A24">
        <w:rPr>
          <w:sz w:val="28"/>
          <w:szCs w:val="28"/>
        </w:rPr>
        <w:t xml:space="preserve">           Расходы бюджета на 202</w:t>
      </w:r>
      <w:r w:rsidR="00821A24" w:rsidRPr="00821A24">
        <w:rPr>
          <w:sz w:val="28"/>
          <w:szCs w:val="28"/>
        </w:rPr>
        <w:t>3</w:t>
      </w:r>
      <w:r w:rsidRPr="00821A24">
        <w:rPr>
          <w:sz w:val="28"/>
          <w:szCs w:val="28"/>
        </w:rPr>
        <w:t xml:space="preserve"> год </w:t>
      </w:r>
      <w:r w:rsidRPr="00821A24">
        <w:rPr>
          <w:rFonts w:cs="Calibri"/>
          <w:bCs/>
          <w:sz w:val="28"/>
        </w:rPr>
        <w:t>и плановый период 202</w:t>
      </w:r>
      <w:r w:rsidR="00821A24" w:rsidRPr="00821A24">
        <w:rPr>
          <w:rFonts w:cs="Calibri"/>
          <w:bCs/>
          <w:sz w:val="28"/>
        </w:rPr>
        <w:t>4</w:t>
      </w:r>
      <w:r w:rsidRPr="00821A24">
        <w:rPr>
          <w:rFonts w:cs="Calibri"/>
          <w:bCs/>
          <w:sz w:val="28"/>
        </w:rPr>
        <w:t xml:space="preserve"> и 202</w:t>
      </w:r>
      <w:r w:rsidR="00821A24" w:rsidRPr="00821A24">
        <w:rPr>
          <w:rFonts w:cs="Calibri"/>
          <w:bCs/>
          <w:sz w:val="28"/>
        </w:rPr>
        <w:t>5</w:t>
      </w:r>
      <w:r w:rsidRPr="00821A24">
        <w:rPr>
          <w:rFonts w:cs="Calibri"/>
          <w:bCs/>
          <w:sz w:val="28"/>
        </w:rPr>
        <w:t xml:space="preserve"> годов</w:t>
      </w:r>
      <w:r w:rsidRPr="00821A24">
        <w:rPr>
          <w:b/>
          <w:sz w:val="28"/>
          <w:szCs w:val="28"/>
        </w:rPr>
        <w:t xml:space="preserve"> </w:t>
      </w:r>
      <w:r w:rsidRPr="00821A24">
        <w:rPr>
          <w:sz w:val="28"/>
          <w:szCs w:val="28"/>
        </w:rPr>
        <w:t>сформированы в рамках 1</w:t>
      </w:r>
      <w:r w:rsidR="008D6B2F">
        <w:rPr>
          <w:sz w:val="28"/>
          <w:szCs w:val="28"/>
        </w:rPr>
        <w:t>7</w:t>
      </w:r>
      <w:r w:rsidRPr="00821A24">
        <w:rPr>
          <w:sz w:val="28"/>
          <w:szCs w:val="28"/>
        </w:rPr>
        <w:t xml:space="preserve"> муниципальных   программ, а также по непрограммным направлениям </w:t>
      </w:r>
      <w:r w:rsidR="008F1451" w:rsidRPr="00821A24">
        <w:rPr>
          <w:sz w:val="28"/>
          <w:szCs w:val="28"/>
        </w:rPr>
        <w:t xml:space="preserve">деятельности </w:t>
      </w:r>
      <w:r w:rsidR="008F1451">
        <w:rPr>
          <w:sz w:val="28"/>
          <w:szCs w:val="28"/>
        </w:rPr>
        <w:t>и</w:t>
      </w:r>
      <w:r w:rsidR="00821A24">
        <w:rPr>
          <w:sz w:val="28"/>
          <w:szCs w:val="28"/>
        </w:rPr>
        <w:t xml:space="preserve"> </w:t>
      </w:r>
      <w:r w:rsidR="00821A24" w:rsidRPr="00821A24">
        <w:rPr>
          <w:sz w:val="28"/>
          <w:szCs w:val="28"/>
        </w:rPr>
        <w:t>обеспечивают необходимыми ресурсами достижение целей, показателей и результатов национальных проектов и муниципальных программ.</w:t>
      </w:r>
    </w:p>
    <w:p w:rsidR="006B21D9" w:rsidRPr="00821A24" w:rsidRDefault="006B21D9" w:rsidP="00754836">
      <w:pPr>
        <w:spacing w:line="276" w:lineRule="auto"/>
        <w:ind w:firstLine="720"/>
        <w:jc w:val="both"/>
        <w:rPr>
          <w:sz w:val="28"/>
          <w:szCs w:val="28"/>
          <w:lang w:eastAsia="en-US"/>
        </w:rPr>
      </w:pPr>
      <w:r w:rsidRPr="00821A24">
        <w:rPr>
          <w:rFonts w:cs="Calibri"/>
          <w:bCs/>
          <w:sz w:val="28"/>
        </w:rPr>
        <w:t xml:space="preserve"> </w:t>
      </w:r>
    </w:p>
    <w:p w:rsidR="00754836" w:rsidRDefault="00754836" w:rsidP="00754836">
      <w:pPr>
        <w:ind w:firstLine="708"/>
        <w:jc w:val="center"/>
        <w:rPr>
          <w:sz w:val="28"/>
          <w:szCs w:val="28"/>
        </w:rPr>
      </w:pPr>
      <w:r w:rsidRPr="00821A24">
        <w:rPr>
          <w:sz w:val="28"/>
          <w:szCs w:val="28"/>
        </w:rPr>
        <w:t>Расходы бюджета городского округа Серебряные Пруды Московской области на 202</w:t>
      </w:r>
      <w:r w:rsidR="00821A24" w:rsidRPr="00821A24">
        <w:rPr>
          <w:sz w:val="28"/>
          <w:szCs w:val="28"/>
        </w:rPr>
        <w:t>3</w:t>
      </w:r>
      <w:r w:rsidRPr="00821A24">
        <w:rPr>
          <w:sz w:val="28"/>
          <w:szCs w:val="28"/>
        </w:rPr>
        <w:t>-202</w:t>
      </w:r>
      <w:r w:rsidR="00821A24" w:rsidRPr="00821A24">
        <w:rPr>
          <w:sz w:val="28"/>
          <w:szCs w:val="28"/>
        </w:rPr>
        <w:t>5</w:t>
      </w:r>
      <w:r w:rsidRPr="00821A24">
        <w:rPr>
          <w:sz w:val="28"/>
          <w:szCs w:val="28"/>
        </w:rPr>
        <w:t xml:space="preserve"> годы в рамках муниципальных программ</w:t>
      </w:r>
    </w:p>
    <w:p w:rsidR="00754836" w:rsidRPr="00821A24" w:rsidRDefault="00BE267B" w:rsidP="00BE267B">
      <w:pPr>
        <w:ind w:firstLine="708"/>
        <w:jc w:val="right"/>
        <w:rPr>
          <w:b/>
        </w:rPr>
      </w:pPr>
      <w:r w:rsidRPr="00BE267B">
        <w:rPr>
          <w:sz w:val="24"/>
          <w:szCs w:val="24"/>
        </w:rPr>
        <w:t xml:space="preserve">                                       </w:t>
      </w:r>
      <w:r>
        <w:rPr>
          <w:sz w:val="24"/>
          <w:szCs w:val="24"/>
        </w:rPr>
        <w:t>т</w:t>
      </w:r>
      <w:r w:rsidRPr="00BE267B">
        <w:rPr>
          <w:sz w:val="24"/>
          <w:szCs w:val="24"/>
        </w:rPr>
        <w:t>ыс.</w:t>
      </w:r>
      <w:r>
        <w:rPr>
          <w:sz w:val="24"/>
          <w:szCs w:val="24"/>
        </w:rPr>
        <w:t xml:space="preserve"> </w:t>
      </w:r>
      <w:r w:rsidRPr="00BE267B">
        <w:rPr>
          <w:sz w:val="24"/>
          <w:szCs w:val="24"/>
        </w:rPr>
        <w:t>рублей</w:t>
      </w:r>
      <w:r w:rsidR="00754836" w:rsidRPr="00821A24">
        <w:rPr>
          <w:b/>
        </w:rPr>
        <w:t xml:space="preserve"> </w:t>
      </w:r>
    </w:p>
    <w:tbl>
      <w:tblPr>
        <w:tblW w:w="1020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1559"/>
        <w:gridCol w:w="1560"/>
        <w:gridCol w:w="1559"/>
      </w:tblGrid>
      <w:tr w:rsidR="00821A24" w:rsidRPr="00821A24" w:rsidTr="00264A0B">
        <w:tc>
          <w:tcPr>
            <w:tcW w:w="5529" w:type="dxa"/>
            <w:vMerge w:val="restart"/>
            <w:shd w:val="clear" w:color="auto" w:fill="auto"/>
          </w:tcPr>
          <w:p w:rsidR="00760E6E" w:rsidRPr="00467EDC" w:rsidRDefault="00760E6E" w:rsidP="004A68C6">
            <w:pPr>
              <w:jc w:val="both"/>
              <w:rPr>
                <w:rFonts w:eastAsia="Calibri"/>
                <w:sz w:val="24"/>
                <w:szCs w:val="24"/>
              </w:rPr>
            </w:pPr>
            <w:r w:rsidRPr="00467EDC">
              <w:rPr>
                <w:rFonts w:eastAsia="Calibri"/>
                <w:sz w:val="24"/>
                <w:szCs w:val="24"/>
              </w:rPr>
              <w:t>Наименование муниципальных программ</w:t>
            </w:r>
          </w:p>
          <w:p w:rsidR="00A463E5" w:rsidRPr="00467EDC" w:rsidRDefault="00264A0B" w:rsidP="004A68C6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760E6E" w:rsidRPr="00467EDC" w:rsidRDefault="00760E6E" w:rsidP="00BE267B">
            <w:pPr>
              <w:jc w:val="center"/>
              <w:rPr>
                <w:rFonts w:eastAsia="Calibri"/>
                <w:sz w:val="24"/>
                <w:szCs w:val="24"/>
              </w:rPr>
            </w:pPr>
            <w:r w:rsidRPr="00467EDC">
              <w:rPr>
                <w:rFonts w:eastAsia="Calibri"/>
                <w:sz w:val="24"/>
                <w:szCs w:val="24"/>
              </w:rPr>
              <w:t>Объем расходов</w:t>
            </w:r>
            <w:r w:rsidR="00BE267B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821A24" w:rsidRPr="00821A24" w:rsidTr="00264A0B">
        <w:tc>
          <w:tcPr>
            <w:tcW w:w="5529" w:type="dxa"/>
            <w:vMerge/>
            <w:shd w:val="clear" w:color="auto" w:fill="auto"/>
          </w:tcPr>
          <w:p w:rsidR="00760E6E" w:rsidRPr="00467EDC" w:rsidRDefault="00760E6E" w:rsidP="004A68C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60E6E" w:rsidRPr="00467EDC" w:rsidRDefault="00760E6E" w:rsidP="00821A24">
            <w:pPr>
              <w:jc w:val="both"/>
              <w:rPr>
                <w:rFonts w:eastAsia="Calibri"/>
                <w:sz w:val="24"/>
                <w:szCs w:val="24"/>
              </w:rPr>
            </w:pPr>
            <w:r w:rsidRPr="00467EDC">
              <w:rPr>
                <w:rFonts w:eastAsia="Calibri"/>
                <w:sz w:val="24"/>
                <w:szCs w:val="24"/>
              </w:rPr>
              <w:t>202</w:t>
            </w:r>
            <w:r w:rsidR="00821A24" w:rsidRPr="00467EDC">
              <w:rPr>
                <w:rFonts w:eastAsia="Calibri"/>
                <w:sz w:val="24"/>
                <w:szCs w:val="24"/>
              </w:rPr>
              <w:t>3</w:t>
            </w:r>
            <w:r w:rsidRPr="00467EDC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60E6E" w:rsidRPr="00467EDC" w:rsidRDefault="00760E6E" w:rsidP="00821A24">
            <w:pPr>
              <w:jc w:val="center"/>
              <w:rPr>
                <w:rFonts w:eastAsia="Calibri"/>
                <w:sz w:val="24"/>
                <w:szCs w:val="24"/>
              </w:rPr>
            </w:pPr>
            <w:r w:rsidRPr="00467EDC">
              <w:rPr>
                <w:rFonts w:eastAsia="Calibri"/>
                <w:sz w:val="24"/>
                <w:szCs w:val="24"/>
              </w:rPr>
              <w:t>202</w:t>
            </w:r>
            <w:r w:rsidR="00821A24" w:rsidRPr="00467EDC">
              <w:rPr>
                <w:rFonts w:eastAsia="Calibri"/>
                <w:sz w:val="24"/>
                <w:szCs w:val="24"/>
              </w:rPr>
              <w:t>4</w:t>
            </w:r>
            <w:r w:rsidRPr="00467EDC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0E6E" w:rsidRPr="00467EDC" w:rsidRDefault="00760E6E" w:rsidP="00821A24">
            <w:pPr>
              <w:jc w:val="center"/>
              <w:rPr>
                <w:rFonts w:eastAsia="Calibri"/>
                <w:sz w:val="24"/>
                <w:szCs w:val="24"/>
              </w:rPr>
            </w:pPr>
            <w:r w:rsidRPr="00467EDC">
              <w:rPr>
                <w:rFonts w:eastAsia="Calibri"/>
                <w:sz w:val="24"/>
                <w:szCs w:val="24"/>
              </w:rPr>
              <w:t>202</w:t>
            </w:r>
            <w:r w:rsidR="00821A24" w:rsidRPr="00467EDC">
              <w:rPr>
                <w:rFonts w:eastAsia="Calibri"/>
                <w:sz w:val="24"/>
                <w:szCs w:val="24"/>
              </w:rPr>
              <w:t>5</w:t>
            </w:r>
            <w:r w:rsidRPr="00467EDC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</w:tr>
      <w:tr w:rsidR="00821A24" w:rsidRPr="00821A24" w:rsidTr="00264A0B">
        <w:tc>
          <w:tcPr>
            <w:tcW w:w="5529" w:type="dxa"/>
            <w:shd w:val="clear" w:color="auto" w:fill="auto"/>
          </w:tcPr>
          <w:p w:rsidR="00760E6E" w:rsidRPr="00467EDC" w:rsidRDefault="00D444DD" w:rsidP="004A68C6">
            <w:pPr>
              <w:pStyle w:val="a8"/>
              <w:jc w:val="both"/>
              <w:rPr>
                <w:bCs/>
                <w:sz w:val="24"/>
                <w:szCs w:val="24"/>
              </w:rPr>
            </w:pPr>
            <w:r w:rsidRPr="00467EDC">
              <w:rPr>
                <w:sz w:val="24"/>
                <w:szCs w:val="24"/>
              </w:rPr>
              <w:t xml:space="preserve">МП </w:t>
            </w:r>
            <w:r w:rsidR="00760E6E" w:rsidRPr="00467EDC">
              <w:rPr>
                <w:sz w:val="24"/>
                <w:szCs w:val="24"/>
              </w:rPr>
              <w:t>«Здравоохранение»</w:t>
            </w:r>
          </w:p>
        </w:tc>
        <w:tc>
          <w:tcPr>
            <w:tcW w:w="1559" w:type="dxa"/>
            <w:shd w:val="clear" w:color="auto" w:fill="auto"/>
          </w:tcPr>
          <w:p w:rsidR="00760E6E" w:rsidRPr="00467EDC" w:rsidRDefault="00821A24" w:rsidP="004A68C6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900</w:t>
            </w:r>
            <w:r w:rsidR="00760E6E" w:rsidRPr="00467EDC">
              <w:rPr>
                <w:bCs/>
                <w:sz w:val="24"/>
                <w:szCs w:val="24"/>
              </w:rPr>
              <w:t>,00</w:t>
            </w:r>
          </w:p>
        </w:tc>
        <w:tc>
          <w:tcPr>
            <w:tcW w:w="1560" w:type="dxa"/>
            <w:shd w:val="clear" w:color="auto" w:fill="auto"/>
          </w:tcPr>
          <w:p w:rsidR="00760E6E" w:rsidRPr="00467EDC" w:rsidRDefault="00821A24" w:rsidP="004A68C6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900</w:t>
            </w:r>
            <w:r w:rsidR="00760E6E" w:rsidRPr="00467EDC">
              <w:rPr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auto"/>
          </w:tcPr>
          <w:p w:rsidR="00760E6E" w:rsidRPr="00467EDC" w:rsidRDefault="00821A24" w:rsidP="004A68C6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900</w:t>
            </w:r>
            <w:r w:rsidR="00760E6E" w:rsidRPr="00467EDC">
              <w:rPr>
                <w:bCs/>
                <w:sz w:val="24"/>
                <w:szCs w:val="24"/>
              </w:rPr>
              <w:t>,00</w:t>
            </w:r>
          </w:p>
        </w:tc>
      </w:tr>
      <w:tr w:rsidR="00821A24" w:rsidRPr="00821A24" w:rsidTr="00264A0B">
        <w:tc>
          <w:tcPr>
            <w:tcW w:w="5529" w:type="dxa"/>
            <w:shd w:val="clear" w:color="auto" w:fill="auto"/>
          </w:tcPr>
          <w:p w:rsidR="00760E6E" w:rsidRPr="00467EDC" w:rsidRDefault="00D444DD" w:rsidP="004A68C6">
            <w:pPr>
              <w:pStyle w:val="a8"/>
              <w:jc w:val="both"/>
              <w:rPr>
                <w:bCs/>
                <w:sz w:val="24"/>
                <w:szCs w:val="24"/>
              </w:rPr>
            </w:pPr>
            <w:r w:rsidRPr="00467EDC">
              <w:rPr>
                <w:sz w:val="24"/>
                <w:szCs w:val="24"/>
              </w:rPr>
              <w:t xml:space="preserve">МП </w:t>
            </w:r>
            <w:r w:rsidR="00760E6E" w:rsidRPr="00467EDC">
              <w:rPr>
                <w:sz w:val="24"/>
                <w:szCs w:val="24"/>
              </w:rPr>
              <w:t>«Культура</w:t>
            </w:r>
            <w:r w:rsidR="00821A24" w:rsidRPr="00467EDC">
              <w:rPr>
                <w:sz w:val="24"/>
                <w:szCs w:val="24"/>
              </w:rPr>
              <w:t xml:space="preserve"> и туризм</w:t>
            </w:r>
            <w:r w:rsidR="00760E6E" w:rsidRPr="00467EDC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760E6E" w:rsidRPr="00467EDC" w:rsidRDefault="002E1427" w:rsidP="004A68C6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154 044,63</w:t>
            </w:r>
          </w:p>
        </w:tc>
        <w:tc>
          <w:tcPr>
            <w:tcW w:w="1560" w:type="dxa"/>
            <w:shd w:val="clear" w:color="auto" w:fill="auto"/>
          </w:tcPr>
          <w:p w:rsidR="00760E6E" w:rsidRPr="00467EDC" w:rsidRDefault="00821A24" w:rsidP="002E1427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138</w:t>
            </w:r>
            <w:r w:rsidR="002E1427" w:rsidRPr="00467EDC">
              <w:rPr>
                <w:bCs/>
                <w:sz w:val="24"/>
                <w:szCs w:val="24"/>
              </w:rPr>
              <w:t> 787,63</w:t>
            </w:r>
          </w:p>
        </w:tc>
        <w:tc>
          <w:tcPr>
            <w:tcW w:w="1559" w:type="dxa"/>
            <w:shd w:val="clear" w:color="auto" w:fill="auto"/>
          </w:tcPr>
          <w:p w:rsidR="00760E6E" w:rsidRPr="00467EDC" w:rsidRDefault="002E1427" w:rsidP="004A68C6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109 537</w:t>
            </w:r>
            <w:r w:rsidR="00821A24" w:rsidRPr="00467EDC">
              <w:rPr>
                <w:bCs/>
                <w:sz w:val="24"/>
                <w:szCs w:val="24"/>
              </w:rPr>
              <w:t>,00</w:t>
            </w:r>
          </w:p>
        </w:tc>
      </w:tr>
      <w:tr w:rsidR="00952FE5" w:rsidRPr="00952FE5" w:rsidTr="00264A0B">
        <w:trPr>
          <w:trHeight w:val="386"/>
        </w:trPr>
        <w:tc>
          <w:tcPr>
            <w:tcW w:w="5529" w:type="dxa"/>
            <w:shd w:val="clear" w:color="auto" w:fill="auto"/>
          </w:tcPr>
          <w:p w:rsidR="00760E6E" w:rsidRPr="00467EDC" w:rsidRDefault="00D444DD" w:rsidP="004A68C6">
            <w:pPr>
              <w:pStyle w:val="a8"/>
              <w:jc w:val="both"/>
              <w:rPr>
                <w:bCs/>
                <w:sz w:val="24"/>
                <w:szCs w:val="24"/>
              </w:rPr>
            </w:pPr>
            <w:r w:rsidRPr="00467EDC">
              <w:rPr>
                <w:sz w:val="24"/>
                <w:szCs w:val="24"/>
              </w:rPr>
              <w:t>МП</w:t>
            </w:r>
            <w:r w:rsidR="00C322D6" w:rsidRPr="00467EDC">
              <w:rPr>
                <w:sz w:val="24"/>
                <w:szCs w:val="24"/>
              </w:rPr>
              <w:t xml:space="preserve"> </w:t>
            </w:r>
            <w:r w:rsidR="00760E6E" w:rsidRPr="00467EDC">
              <w:rPr>
                <w:sz w:val="24"/>
                <w:szCs w:val="24"/>
              </w:rPr>
              <w:t>«Образование»</w:t>
            </w:r>
          </w:p>
        </w:tc>
        <w:tc>
          <w:tcPr>
            <w:tcW w:w="1559" w:type="dxa"/>
            <w:shd w:val="clear" w:color="auto" w:fill="auto"/>
          </w:tcPr>
          <w:p w:rsidR="00760E6E" w:rsidRPr="00467EDC" w:rsidRDefault="00A0649F" w:rsidP="004A68C6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994 784,18</w:t>
            </w:r>
          </w:p>
        </w:tc>
        <w:tc>
          <w:tcPr>
            <w:tcW w:w="1560" w:type="dxa"/>
            <w:shd w:val="clear" w:color="auto" w:fill="auto"/>
          </w:tcPr>
          <w:p w:rsidR="00760E6E" w:rsidRPr="00467EDC" w:rsidRDefault="00A0649F" w:rsidP="004A68C6">
            <w:pPr>
              <w:rPr>
                <w:sz w:val="24"/>
                <w:szCs w:val="24"/>
              </w:rPr>
            </w:pPr>
            <w:r w:rsidRPr="00467EDC">
              <w:rPr>
                <w:sz w:val="24"/>
                <w:szCs w:val="24"/>
              </w:rPr>
              <w:t>989 517,78</w:t>
            </w:r>
          </w:p>
        </w:tc>
        <w:tc>
          <w:tcPr>
            <w:tcW w:w="1559" w:type="dxa"/>
            <w:shd w:val="clear" w:color="auto" w:fill="auto"/>
          </w:tcPr>
          <w:p w:rsidR="00760E6E" w:rsidRPr="00467EDC" w:rsidRDefault="00A0649F" w:rsidP="004A68C6">
            <w:pPr>
              <w:rPr>
                <w:sz w:val="24"/>
                <w:szCs w:val="24"/>
              </w:rPr>
            </w:pPr>
            <w:r w:rsidRPr="00467EDC">
              <w:rPr>
                <w:sz w:val="24"/>
                <w:szCs w:val="24"/>
              </w:rPr>
              <w:t>611 639,93</w:t>
            </w:r>
          </w:p>
        </w:tc>
      </w:tr>
      <w:tr w:rsidR="00952FE5" w:rsidRPr="00952FE5" w:rsidTr="00264A0B">
        <w:tc>
          <w:tcPr>
            <w:tcW w:w="5529" w:type="dxa"/>
            <w:shd w:val="clear" w:color="auto" w:fill="auto"/>
          </w:tcPr>
          <w:p w:rsidR="00A463E5" w:rsidRPr="00467EDC" w:rsidRDefault="00D444DD" w:rsidP="00A463E5">
            <w:pPr>
              <w:pStyle w:val="a8"/>
              <w:jc w:val="both"/>
              <w:rPr>
                <w:bCs/>
                <w:sz w:val="24"/>
                <w:szCs w:val="24"/>
              </w:rPr>
            </w:pPr>
            <w:r w:rsidRPr="00467EDC">
              <w:rPr>
                <w:sz w:val="24"/>
                <w:szCs w:val="24"/>
              </w:rPr>
              <w:t xml:space="preserve">МП </w:t>
            </w:r>
            <w:r w:rsidR="00A463E5" w:rsidRPr="00467EDC">
              <w:rPr>
                <w:sz w:val="24"/>
                <w:szCs w:val="24"/>
              </w:rPr>
              <w:t>«Социальная защита населения»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A0649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13 479,60</w:t>
            </w:r>
          </w:p>
        </w:tc>
        <w:tc>
          <w:tcPr>
            <w:tcW w:w="1560" w:type="dxa"/>
            <w:shd w:val="clear" w:color="auto" w:fill="auto"/>
          </w:tcPr>
          <w:p w:rsidR="00A463E5" w:rsidRPr="00467EDC" w:rsidRDefault="00A0649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13 506,60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A0649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13 527,60</w:t>
            </w:r>
          </w:p>
        </w:tc>
      </w:tr>
      <w:tr w:rsidR="00952FE5" w:rsidRPr="00952FE5" w:rsidTr="00264A0B">
        <w:tc>
          <w:tcPr>
            <w:tcW w:w="5529" w:type="dxa"/>
            <w:shd w:val="clear" w:color="auto" w:fill="auto"/>
          </w:tcPr>
          <w:p w:rsidR="00A463E5" w:rsidRPr="00467EDC" w:rsidRDefault="00D444DD" w:rsidP="00A463E5">
            <w:pPr>
              <w:pStyle w:val="a8"/>
              <w:jc w:val="both"/>
              <w:rPr>
                <w:bCs/>
                <w:sz w:val="24"/>
                <w:szCs w:val="24"/>
              </w:rPr>
            </w:pPr>
            <w:r w:rsidRPr="00467EDC">
              <w:rPr>
                <w:sz w:val="24"/>
                <w:szCs w:val="24"/>
              </w:rPr>
              <w:t xml:space="preserve">МП </w:t>
            </w:r>
            <w:r w:rsidR="00A463E5" w:rsidRPr="00467EDC">
              <w:rPr>
                <w:sz w:val="24"/>
                <w:szCs w:val="24"/>
              </w:rPr>
              <w:t>«Спорт»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A0649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113 984,90</w:t>
            </w:r>
          </w:p>
        </w:tc>
        <w:tc>
          <w:tcPr>
            <w:tcW w:w="1560" w:type="dxa"/>
            <w:shd w:val="clear" w:color="auto" w:fill="auto"/>
          </w:tcPr>
          <w:p w:rsidR="00A463E5" w:rsidRPr="00467EDC" w:rsidRDefault="00A0649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113 934,90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A0649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84 911,70</w:t>
            </w:r>
          </w:p>
        </w:tc>
      </w:tr>
      <w:tr w:rsidR="00952FE5" w:rsidRPr="00952FE5" w:rsidTr="00264A0B">
        <w:tc>
          <w:tcPr>
            <w:tcW w:w="5529" w:type="dxa"/>
            <w:shd w:val="clear" w:color="auto" w:fill="auto"/>
          </w:tcPr>
          <w:p w:rsidR="00A463E5" w:rsidRPr="00467EDC" w:rsidRDefault="00D444DD" w:rsidP="00A463E5">
            <w:pPr>
              <w:pStyle w:val="a8"/>
              <w:jc w:val="both"/>
              <w:rPr>
                <w:bCs/>
                <w:sz w:val="24"/>
                <w:szCs w:val="24"/>
              </w:rPr>
            </w:pPr>
            <w:r w:rsidRPr="00467EDC">
              <w:rPr>
                <w:sz w:val="24"/>
                <w:szCs w:val="24"/>
              </w:rPr>
              <w:t xml:space="preserve">МП </w:t>
            </w:r>
            <w:r w:rsidR="00A463E5" w:rsidRPr="00467EDC">
              <w:rPr>
                <w:sz w:val="24"/>
                <w:szCs w:val="24"/>
              </w:rPr>
              <w:t>«Развитие сельского хозяйства»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A0649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5 971,63</w:t>
            </w:r>
          </w:p>
        </w:tc>
        <w:tc>
          <w:tcPr>
            <w:tcW w:w="1560" w:type="dxa"/>
            <w:shd w:val="clear" w:color="auto" w:fill="auto"/>
          </w:tcPr>
          <w:p w:rsidR="00A463E5" w:rsidRPr="00467EDC" w:rsidRDefault="00A0649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6 058,77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A0649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6 141,38</w:t>
            </w:r>
          </w:p>
        </w:tc>
      </w:tr>
      <w:tr w:rsidR="00952FE5" w:rsidRPr="00952FE5" w:rsidTr="00264A0B">
        <w:tc>
          <w:tcPr>
            <w:tcW w:w="5529" w:type="dxa"/>
            <w:shd w:val="clear" w:color="auto" w:fill="auto"/>
          </w:tcPr>
          <w:p w:rsidR="00A463E5" w:rsidRPr="00467EDC" w:rsidRDefault="00D444DD" w:rsidP="00A463E5">
            <w:pPr>
              <w:pStyle w:val="a8"/>
              <w:jc w:val="both"/>
              <w:rPr>
                <w:bCs/>
                <w:sz w:val="24"/>
                <w:szCs w:val="24"/>
              </w:rPr>
            </w:pPr>
            <w:r w:rsidRPr="00467EDC">
              <w:rPr>
                <w:sz w:val="24"/>
                <w:szCs w:val="24"/>
              </w:rPr>
              <w:t xml:space="preserve">МП </w:t>
            </w:r>
            <w:r w:rsidR="00A463E5" w:rsidRPr="00467EDC">
              <w:rPr>
                <w:sz w:val="24"/>
                <w:szCs w:val="24"/>
              </w:rPr>
              <w:t xml:space="preserve">«Экология и окружающая среда» 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A0649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14</w:t>
            </w:r>
            <w:r w:rsidR="004C4419" w:rsidRPr="00467EDC">
              <w:rPr>
                <w:bCs/>
                <w:sz w:val="24"/>
                <w:szCs w:val="24"/>
              </w:rPr>
              <w:t xml:space="preserve"> </w:t>
            </w:r>
            <w:r w:rsidRPr="00467EDC">
              <w:rPr>
                <w:bCs/>
                <w:sz w:val="24"/>
                <w:szCs w:val="24"/>
              </w:rPr>
              <w:t>158,47</w:t>
            </w:r>
          </w:p>
        </w:tc>
        <w:tc>
          <w:tcPr>
            <w:tcW w:w="1560" w:type="dxa"/>
            <w:shd w:val="clear" w:color="auto" w:fill="auto"/>
          </w:tcPr>
          <w:p w:rsidR="00A463E5" w:rsidRPr="00467EDC" w:rsidRDefault="00A0649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25 883,</w:t>
            </w:r>
            <w:r w:rsidR="002F0F44" w:rsidRPr="00467EDC">
              <w:rPr>
                <w:bCs/>
                <w:sz w:val="24"/>
                <w:szCs w:val="24"/>
              </w:rPr>
              <w:t>5</w:t>
            </w:r>
            <w:r w:rsidRPr="00467ED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A0649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21 883,57</w:t>
            </w:r>
          </w:p>
        </w:tc>
      </w:tr>
      <w:tr w:rsidR="00952FE5" w:rsidRPr="00952FE5" w:rsidTr="00264A0B">
        <w:trPr>
          <w:trHeight w:val="615"/>
        </w:trPr>
        <w:tc>
          <w:tcPr>
            <w:tcW w:w="5529" w:type="dxa"/>
            <w:shd w:val="clear" w:color="auto" w:fill="auto"/>
          </w:tcPr>
          <w:p w:rsidR="00A463E5" w:rsidRPr="00467EDC" w:rsidRDefault="00D444DD" w:rsidP="00A463E5">
            <w:pPr>
              <w:pStyle w:val="a8"/>
              <w:jc w:val="both"/>
              <w:rPr>
                <w:bCs/>
                <w:sz w:val="24"/>
                <w:szCs w:val="24"/>
              </w:rPr>
            </w:pPr>
            <w:r w:rsidRPr="00467EDC">
              <w:rPr>
                <w:sz w:val="24"/>
                <w:szCs w:val="24"/>
              </w:rPr>
              <w:t xml:space="preserve">МП </w:t>
            </w:r>
            <w:r w:rsidR="00A463E5" w:rsidRPr="00467EDC">
              <w:rPr>
                <w:sz w:val="24"/>
                <w:szCs w:val="24"/>
              </w:rPr>
              <w:t>«Безопасность   и обеспечение безопасности жизнедеятельности населения»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A0649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67 938,16</w:t>
            </w:r>
          </w:p>
        </w:tc>
        <w:tc>
          <w:tcPr>
            <w:tcW w:w="1560" w:type="dxa"/>
            <w:shd w:val="clear" w:color="auto" w:fill="auto"/>
          </w:tcPr>
          <w:p w:rsidR="00A463E5" w:rsidRPr="00467EDC" w:rsidRDefault="00A0649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59 635,16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A0649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30 530,16</w:t>
            </w:r>
          </w:p>
        </w:tc>
      </w:tr>
      <w:tr w:rsidR="00952FE5" w:rsidRPr="00952FE5" w:rsidTr="00264A0B">
        <w:tc>
          <w:tcPr>
            <w:tcW w:w="5529" w:type="dxa"/>
            <w:shd w:val="clear" w:color="auto" w:fill="auto"/>
          </w:tcPr>
          <w:p w:rsidR="00A463E5" w:rsidRPr="00467EDC" w:rsidRDefault="00D444DD" w:rsidP="00A463E5">
            <w:pPr>
              <w:pStyle w:val="a8"/>
              <w:jc w:val="both"/>
              <w:rPr>
                <w:sz w:val="24"/>
                <w:szCs w:val="24"/>
              </w:rPr>
            </w:pPr>
            <w:r w:rsidRPr="00467EDC">
              <w:rPr>
                <w:sz w:val="24"/>
                <w:szCs w:val="24"/>
              </w:rPr>
              <w:t xml:space="preserve">МП </w:t>
            </w:r>
            <w:r w:rsidR="00A463E5" w:rsidRPr="00467EDC">
              <w:rPr>
                <w:sz w:val="24"/>
                <w:szCs w:val="24"/>
              </w:rPr>
              <w:t>«Жилище»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1 988,00</w:t>
            </w:r>
          </w:p>
        </w:tc>
        <w:tc>
          <w:tcPr>
            <w:tcW w:w="1560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1 988,00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249,00</w:t>
            </w:r>
          </w:p>
        </w:tc>
      </w:tr>
      <w:tr w:rsidR="00952FE5" w:rsidRPr="00952FE5" w:rsidTr="00264A0B">
        <w:tc>
          <w:tcPr>
            <w:tcW w:w="5529" w:type="dxa"/>
            <w:shd w:val="clear" w:color="auto" w:fill="auto"/>
          </w:tcPr>
          <w:p w:rsidR="00A463E5" w:rsidRPr="00467EDC" w:rsidRDefault="00D444DD" w:rsidP="00A463E5">
            <w:pPr>
              <w:pStyle w:val="a8"/>
              <w:jc w:val="both"/>
              <w:rPr>
                <w:sz w:val="24"/>
                <w:szCs w:val="24"/>
              </w:rPr>
            </w:pPr>
            <w:r w:rsidRPr="00467EDC">
              <w:rPr>
                <w:sz w:val="24"/>
                <w:szCs w:val="24"/>
              </w:rPr>
              <w:t xml:space="preserve">МП </w:t>
            </w:r>
            <w:r w:rsidR="00A463E5" w:rsidRPr="00467EDC">
              <w:rPr>
                <w:sz w:val="24"/>
                <w:szCs w:val="24"/>
              </w:rPr>
              <w:t>«Развитие инженерной инфраструктуры и энергоэффективности</w:t>
            </w:r>
            <w:r w:rsidR="00497CC4" w:rsidRPr="00467EDC">
              <w:rPr>
                <w:sz w:val="24"/>
                <w:szCs w:val="24"/>
              </w:rPr>
              <w:t xml:space="preserve"> и отрасли обращения с отходами</w:t>
            </w:r>
            <w:r w:rsidR="00A463E5" w:rsidRPr="00467EDC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88 148,10</w:t>
            </w:r>
          </w:p>
        </w:tc>
        <w:tc>
          <w:tcPr>
            <w:tcW w:w="1560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152 181,98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46 407,36</w:t>
            </w:r>
          </w:p>
        </w:tc>
      </w:tr>
      <w:tr w:rsidR="00952FE5" w:rsidRPr="00952FE5" w:rsidTr="00264A0B">
        <w:tc>
          <w:tcPr>
            <w:tcW w:w="5529" w:type="dxa"/>
            <w:shd w:val="clear" w:color="auto" w:fill="auto"/>
          </w:tcPr>
          <w:p w:rsidR="00A463E5" w:rsidRPr="00467EDC" w:rsidRDefault="00D444DD" w:rsidP="00A463E5">
            <w:pPr>
              <w:pStyle w:val="a8"/>
              <w:jc w:val="both"/>
              <w:rPr>
                <w:bCs/>
                <w:sz w:val="24"/>
                <w:szCs w:val="24"/>
              </w:rPr>
            </w:pPr>
            <w:r w:rsidRPr="00467EDC">
              <w:rPr>
                <w:sz w:val="24"/>
                <w:szCs w:val="24"/>
              </w:rPr>
              <w:t xml:space="preserve">МП </w:t>
            </w:r>
            <w:r w:rsidR="00A463E5" w:rsidRPr="00467EDC">
              <w:rPr>
                <w:sz w:val="24"/>
                <w:szCs w:val="24"/>
              </w:rPr>
              <w:t>«Предпринимательство»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A463E5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585,00</w:t>
            </w:r>
          </w:p>
        </w:tc>
        <w:tc>
          <w:tcPr>
            <w:tcW w:w="1560" w:type="dxa"/>
            <w:shd w:val="clear" w:color="auto" w:fill="auto"/>
          </w:tcPr>
          <w:p w:rsidR="00A463E5" w:rsidRPr="00467EDC" w:rsidRDefault="00A463E5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585,00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A463E5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585,00</w:t>
            </w:r>
          </w:p>
        </w:tc>
      </w:tr>
      <w:tr w:rsidR="00952FE5" w:rsidRPr="00952FE5" w:rsidTr="00264A0B">
        <w:tc>
          <w:tcPr>
            <w:tcW w:w="5529" w:type="dxa"/>
            <w:shd w:val="clear" w:color="auto" w:fill="auto"/>
          </w:tcPr>
          <w:p w:rsidR="00A463E5" w:rsidRPr="00467EDC" w:rsidRDefault="00D444DD" w:rsidP="00A463E5">
            <w:pPr>
              <w:pStyle w:val="a8"/>
              <w:jc w:val="both"/>
              <w:rPr>
                <w:sz w:val="24"/>
                <w:szCs w:val="24"/>
              </w:rPr>
            </w:pPr>
            <w:r w:rsidRPr="00467EDC">
              <w:rPr>
                <w:sz w:val="24"/>
                <w:szCs w:val="24"/>
              </w:rPr>
              <w:t xml:space="preserve">МП </w:t>
            </w:r>
            <w:r w:rsidR="00A463E5" w:rsidRPr="00467EDC">
              <w:rPr>
                <w:sz w:val="24"/>
                <w:szCs w:val="24"/>
              </w:rPr>
              <w:t>«Управление имуществом и муниципальными финансами»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252 729,56</w:t>
            </w:r>
          </w:p>
        </w:tc>
        <w:tc>
          <w:tcPr>
            <w:tcW w:w="1560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256 006,39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234 372,44</w:t>
            </w:r>
          </w:p>
        </w:tc>
      </w:tr>
      <w:tr w:rsidR="00952FE5" w:rsidRPr="00952FE5" w:rsidTr="00264A0B">
        <w:tc>
          <w:tcPr>
            <w:tcW w:w="5529" w:type="dxa"/>
            <w:shd w:val="clear" w:color="auto" w:fill="auto"/>
          </w:tcPr>
          <w:p w:rsidR="00A463E5" w:rsidRPr="00467EDC" w:rsidRDefault="00D444DD" w:rsidP="00A463E5">
            <w:pPr>
              <w:pStyle w:val="a8"/>
              <w:jc w:val="both"/>
              <w:rPr>
                <w:sz w:val="24"/>
                <w:szCs w:val="24"/>
              </w:rPr>
            </w:pPr>
            <w:r w:rsidRPr="00467EDC">
              <w:rPr>
                <w:sz w:val="24"/>
                <w:szCs w:val="24"/>
              </w:rPr>
              <w:t xml:space="preserve">МП </w:t>
            </w:r>
            <w:r w:rsidR="00A463E5" w:rsidRPr="00467EDC">
              <w:rPr>
                <w:sz w:val="24"/>
                <w:szCs w:val="24"/>
              </w:rPr>
              <w:t>«Развитие институтов гражданского общества, повышение эффективности местного самоуправления и реализации молодежной политики»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14 473,44</w:t>
            </w:r>
          </w:p>
        </w:tc>
        <w:tc>
          <w:tcPr>
            <w:tcW w:w="1560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14 555,99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14 623,90</w:t>
            </w:r>
          </w:p>
        </w:tc>
      </w:tr>
      <w:tr w:rsidR="00952FE5" w:rsidRPr="00952FE5" w:rsidTr="00264A0B">
        <w:tc>
          <w:tcPr>
            <w:tcW w:w="5529" w:type="dxa"/>
            <w:shd w:val="clear" w:color="auto" w:fill="auto"/>
          </w:tcPr>
          <w:p w:rsidR="00A463E5" w:rsidRPr="00467EDC" w:rsidRDefault="00D444DD" w:rsidP="00A463E5">
            <w:pPr>
              <w:pStyle w:val="a8"/>
              <w:jc w:val="both"/>
              <w:rPr>
                <w:bCs/>
                <w:sz w:val="24"/>
                <w:szCs w:val="24"/>
              </w:rPr>
            </w:pPr>
            <w:r w:rsidRPr="00467EDC">
              <w:rPr>
                <w:sz w:val="24"/>
                <w:szCs w:val="24"/>
              </w:rPr>
              <w:t xml:space="preserve">МП </w:t>
            </w:r>
            <w:r w:rsidR="00A463E5" w:rsidRPr="00467EDC">
              <w:rPr>
                <w:sz w:val="24"/>
                <w:szCs w:val="24"/>
              </w:rPr>
              <w:t>«Развитие и функционирование дорожно-</w:t>
            </w:r>
            <w:r w:rsidR="00A463E5" w:rsidRPr="00467EDC">
              <w:rPr>
                <w:sz w:val="24"/>
                <w:szCs w:val="24"/>
              </w:rPr>
              <w:lastRenderedPageBreak/>
              <w:t xml:space="preserve">транспортного комплекса» 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lastRenderedPageBreak/>
              <w:t>145 402,00</w:t>
            </w:r>
          </w:p>
        </w:tc>
        <w:tc>
          <w:tcPr>
            <w:tcW w:w="1560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128 659,00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121 888,00</w:t>
            </w:r>
          </w:p>
        </w:tc>
      </w:tr>
      <w:tr w:rsidR="00952FE5" w:rsidRPr="00952FE5" w:rsidTr="00264A0B">
        <w:tc>
          <w:tcPr>
            <w:tcW w:w="5529" w:type="dxa"/>
            <w:shd w:val="clear" w:color="auto" w:fill="auto"/>
          </w:tcPr>
          <w:p w:rsidR="00A463E5" w:rsidRPr="00467EDC" w:rsidRDefault="00D444DD" w:rsidP="00A463E5">
            <w:pPr>
              <w:pStyle w:val="a8"/>
              <w:jc w:val="both"/>
              <w:rPr>
                <w:sz w:val="24"/>
                <w:szCs w:val="24"/>
              </w:rPr>
            </w:pPr>
            <w:r w:rsidRPr="00467EDC">
              <w:rPr>
                <w:sz w:val="24"/>
                <w:szCs w:val="24"/>
              </w:rPr>
              <w:t xml:space="preserve">МП </w:t>
            </w:r>
            <w:r w:rsidR="00A463E5" w:rsidRPr="00467EDC">
              <w:rPr>
                <w:sz w:val="24"/>
                <w:szCs w:val="24"/>
              </w:rPr>
              <w:t xml:space="preserve">«Цифровое муниципальное образование» 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4C4419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46 139,70</w:t>
            </w:r>
          </w:p>
        </w:tc>
        <w:tc>
          <w:tcPr>
            <w:tcW w:w="1560" w:type="dxa"/>
            <w:shd w:val="clear" w:color="auto" w:fill="auto"/>
          </w:tcPr>
          <w:p w:rsidR="00A463E5" w:rsidRPr="00467EDC" w:rsidRDefault="002E1427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52 661,72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8D6B2F" w:rsidP="002E1427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49</w:t>
            </w:r>
            <w:r w:rsidR="002E1427" w:rsidRPr="00467EDC">
              <w:rPr>
                <w:bCs/>
                <w:sz w:val="24"/>
                <w:szCs w:val="24"/>
              </w:rPr>
              <w:t> 298,70</w:t>
            </w:r>
          </w:p>
        </w:tc>
      </w:tr>
      <w:tr w:rsidR="00952FE5" w:rsidRPr="00952FE5" w:rsidTr="00264A0B">
        <w:tc>
          <w:tcPr>
            <w:tcW w:w="5529" w:type="dxa"/>
            <w:shd w:val="clear" w:color="auto" w:fill="auto"/>
          </w:tcPr>
          <w:p w:rsidR="00A463E5" w:rsidRPr="00467EDC" w:rsidRDefault="00D444DD" w:rsidP="00A463E5">
            <w:pPr>
              <w:pStyle w:val="a8"/>
              <w:jc w:val="both"/>
              <w:rPr>
                <w:sz w:val="24"/>
                <w:szCs w:val="24"/>
              </w:rPr>
            </w:pPr>
            <w:r w:rsidRPr="00467EDC">
              <w:rPr>
                <w:sz w:val="24"/>
                <w:szCs w:val="24"/>
              </w:rPr>
              <w:t xml:space="preserve">МП </w:t>
            </w:r>
            <w:r w:rsidR="00A463E5" w:rsidRPr="00467EDC">
              <w:rPr>
                <w:sz w:val="24"/>
                <w:szCs w:val="24"/>
              </w:rPr>
              <w:t>«Архитектура и градостроительство»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23 097,00</w:t>
            </w:r>
          </w:p>
        </w:tc>
        <w:tc>
          <w:tcPr>
            <w:tcW w:w="1560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8 297,00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7 597,00</w:t>
            </w:r>
          </w:p>
        </w:tc>
      </w:tr>
      <w:tr w:rsidR="00952FE5" w:rsidRPr="00952FE5" w:rsidTr="00264A0B">
        <w:tc>
          <w:tcPr>
            <w:tcW w:w="5529" w:type="dxa"/>
            <w:shd w:val="clear" w:color="auto" w:fill="auto"/>
          </w:tcPr>
          <w:p w:rsidR="00A463E5" w:rsidRPr="00467EDC" w:rsidRDefault="00A463E5" w:rsidP="00A463E5">
            <w:pPr>
              <w:pStyle w:val="a8"/>
              <w:jc w:val="both"/>
              <w:rPr>
                <w:bCs/>
                <w:sz w:val="24"/>
                <w:szCs w:val="24"/>
              </w:rPr>
            </w:pPr>
            <w:r w:rsidRPr="00467EDC">
              <w:rPr>
                <w:sz w:val="24"/>
                <w:szCs w:val="24"/>
              </w:rPr>
              <w:t xml:space="preserve"> </w:t>
            </w:r>
            <w:r w:rsidR="00D444DD" w:rsidRPr="00467EDC">
              <w:rPr>
                <w:sz w:val="24"/>
                <w:szCs w:val="24"/>
              </w:rPr>
              <w:t xml:space="preserve">МП </w:t>
            </w:r>
            <w:r w:rsidRPr="00467EDC">
              <w:rPr>
                <w:sz w:val="24"/>
                <w:szCs w:val="24"/>
              </w:rPr>
              <w:t xml:space="preserve">«Формирование современной комфортной городской среды» 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375 508,65</w:t>
            </w:r>
          </w:p>
        </w:tc>
        <w:tc>
          <w:tcPr>
            <w:tcW w:w="1560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342 781,54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>250 933,36</w:t>
            </w:r>
          </w:p>
        </w:tc>
      </w:tr>
      <w:tr w:rsidR="00952FE5" w:rsidRPr="00952FE5" w:rsidTr="00264A0B">
        <w:trPr>
          <w:trHeight w:val="560"/>
        </w:trPr>
        <w:tc>
          <w:tcPr>
            <w:tcW w:w="5529" w:type="dxa"/>
            <w:shd w:val="clear" w:color="auto" w:fill="auto"/>
            <w:vAlign w:val="center"/>
          </w:tcPr>
          <w:p w:rsidR="00A463E5" w:rsidRPr="00467EDC" w:rsidRDefault="00A463E5" w:rsidP="00A463E5">
            <w:pPr>
              <w:jc w:val="both"/>
              <w:rPr>
                <w:rFonts w:eastAsia="Calibri"/>
                <w:sz w:val="24"/>
                <w:szCs w:val="24"/>
              </w:rPr>
            </w:pPr>
            <w:r w:rsidRPr="00467EDC">
              <w:rPr>
                <w:rFonts w:eastAsia="Calibri"/>
                <w:sz w:val="24"/>
                <w:szCs w:val="24"/>
              </w:rPr>
              <w:t>Итого по муниципальным программам: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 xml:space="preserve"> 2 313 333,02</w:t>
            </w:r>
          </w:p>
        </w:tc>
        <w:tc>
          <w:tcPr>
            <w:tcW w:w="1560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 xml:space="preserve"> </w:t>
            </w:r>
            <w:r w:rsidR="002F0F44" w:rsidRPr="00467EDC">
              <w:rPr>
                <w:bCs/>
                <w:sz w:val="24"/>
                <w:szCs w:val="24"/>
              </w:rPr>
              <w:t>2 305 941,03</w:t>
            </w:r>
          </w:p>
        </w:tc>
        <w:tc>
          <w:tcPr>
            <w:tcW w:w="1559" w:type="dxa"/>
            <w:shd w:val="clear" w:color="auto" w:fill="auto"/>
          </w:tcPr>
          <w:p w:rsidR="00A463E5" w:rsidRPr="00467EDC" w:rsidRDefault="008D6B2F" w:rsidP="00A463E5">
            <w:pPr>
              <w:pStyle w:val="a8"/>
              <w:rPr>
                <w:bCs/>
                <w:sz w:val="24"/>
                <w:szCs w:val="24"/>
              </w:rPr>
            </w:pPr>
            <w:r w:rsidRPr="00467EDC">
              <w:rPr>
                <w:bCs/>
                <w:sz w:val="24"/>
                <w:szCs w:val="24"/>
              </w:rPr>
              <w:t xml:space="preserve"> </w:t>
            </w:r>
            <w:r w:rsidR="002F0F44" w:rsidRPr="00467EDC">
              <w:rPr>
                <w:bCs/>
                <w:sz w:val="24"/>
                <w:szCs w:val="24"/>
              </w:rPr>
              <w:t>1 605 026,1</w:t>
            </w:r>
            <w:r w:rsidR="00264A0B">
              <w:rPr>
                <w:bCs/>
                <w:sz w:val="24"/>
                <w:szCs w:val="24"/>
              </w:rPr>
              <w:t>0</w:t>
            </w:r>
          </w:p>
        </w:tc>
      </w:tr>
    </w:tbl>
    <w:p w:rsidR="003260AE" w:rsidRDefault="003260AE" w:rsidP="00984791">
      <w:pPr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6F20D4" w:rsidRPr="00D5116D" w:rsidRDefault="00D5116D" w:rsidP="0098479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="006F20D4" w:rsidRPr="00D5116D">
        <w:rPr>
          <w:rFonts w:eastAsia="Calibri"/>
          <w:sz w:val="28"/>
          <w:szCs w:val="28"/>
          <w:lang w:eastAsia="en-US"/>
        </w:rPr>
        <w:t xml:space="preserve">В городском округе будут реализовываться </w:t>
      </w:r>
      <w:r w:rsidR="00AF18B1" w:rsidRPr="00D5116D">
        <w:rPr>
          <w:rFonts w:eastAsia="Calibri"/>
          <w:sz w:val="28"/>
          <w:szCs w:val="28"/>
          <w:lang w:eastAsia="en-US"/>
        </w:rPr>
        <w:t>три</w:t>
      </w:r>
      <w:r w:rsidR="006F20D4" w:rsidRPr="00D5116D">
        <w:rPr>
          <w:rFonts w:eastAsia="Calibri"/>
          <w:sz w:val="28"/>
          <w:szCs w:val="28"/>
          <w:lang w:eastAsia="en-US"/>
        </w:rPr>
        <w:t xml:space="preserve"> национальных проект</w:t>
      </w:r>
      <w:r w:rsidR="00AF18B1" w:rsidRPr="00D5116D">
        <w:rPr>
          <w:rFonts w:eastAsia="Calibri"/>
          <w:sz w:val="28"/>
          <w:szCs w:val="28"/>
          <w:lang w:eastAsia="en-US"/>
        </w:rPr>
        <w:t>а</w:t>
      </w:r>
      <w:r w:rsidR="006F20D4" w:rsidRPr="00D5116D">
        <w:rPr>
          <w:rFonts w:eastAsia="Calibri"/>
          <w:sz w:val="28"/>
          <w:szCs w:val="28"/>
          <w:lang w:eastAsia="en-US"/>
        </w:rPr>
        <w:t>:</w:t>
      </w:r>
    </w:p>
    <w:p w:rsidR="00AF18B1" w:rsidRPr="00D5116D" w:rsidRDefault="00D5116D" w:rsidP="0098479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="00E54250">
        <w:rPr>
          <w:rFonts w:eastAsia="Calibri"/>
          <w:sz w:val="28"/>
          <w:szCs w:val="28"/>
          <w:lang w:eastAsia="en-US"/>
        </w:rPr>
        <w:t xml:space="preserve"> </w:t>
      </w:r>
      <w:r w:rsidR="006F20D4" w:rsidRPr="00D5116D">
        <w:rPr>
          <w:rFonts w:eastAsia="Calibri"/>
          <w:sz w:val="28"/>
          <w:szCs w:val="28"/>
          <w:lang w:eastAsia="en-US"/>
        </w:rPr>
        <w:t>-национальный проект «Образование»</w:t>
      </w:r>
      <w:r w:rsidR="00AF18B1" w:rsidRPr="00D5116D">
        <w:rPr>
          <w:rFonts w:eastAsia="Calibri"/>
          <w:sz w:val="28"/>
          <w:szCs w:val="28"/>
          <w:lang w:eastAsia="en-US"/>
        </w:rPr>
        <w:t xml:space="preserve">, включающий в себя </w:t>
      </w:r>
      <w:r w:rsidR="006F20D4" w:rsidRPr="00D5116D">
        <w:rPr>
          <w:rFonts w:eastAsia="Calibri"/>
          <w:sz w:val="28"/>
          <w:szCs w:val="28"/>
          <w:lang w:eastAsia="en-US"/>
        </w:rPr>
        <w:t>Федеральны</w:t>
      </w:r>
      <w:r w:rsidR="00AF18B1" w:rsidRPr="00D5116D">
        <w:rPr>
          <w:rFonts w:eastAsia="Calibri"/>
          <w:sz w:val="28"/>
          <w:szCs w:val="28"/>
          <w:lang w:eastAsia="en-US"/>
        </w:rPr>
        <w:t>е</w:t>
      </w:r>
      <w:r w:rsidR="006F20D4" w:rsidRPr="00D5116D">
        <w:rPr>
          <w:rFonts w:eastAsia="Calibri"/>
          <w:sz w:val="28"/>
          <w:szCs w:val="28"/>
          <w:lang w:eastAsia="en-US"/>
        </w:rPr>
        <w:t xml:space="preserve"> проект</w:t>
      </w:r>
      <w:r w:rsidR="00AF18B1" w:rsidRPr="00D5116D">
        <w:rPr>
          <w:rFonts w:eastAsia="Calibri"/>
          <w:sz w:val="28"/>
          <w:szCs w:val="28"/>
          <w:lang w:eastAsia="en-US"/>
        </w:rPr>
        <w:t xml:space="preserve">ы: </w:t>
      </w:r>
      <w:r w:rsidR="006F20D4" w:rsidRPr="00D5116D">
        <w:rPr>
          <w:rFonts w:eastAsia="Calibri"/>
          <w:sz w:val="28"/>
          <w:szCs w:val="28"/>
          <w:lang w:eastAsia="en-US"/>
        </w:rPr>
        <w:t>«Современная школа»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="00AF18B1" w:rsidRPr="00D5116D">
        <w:rPr>
          <w:rFonts w:eastAsia="Calibri"/>
          <w:sz w:val="28"/>
          <w:szCs w:val="28"/>
          <w:lang w:eastAsia="en-US"/>
        </w:rPr>
        <w:t>«Цифровая образовательная среда», «Патриотическое воспитание граждан Российской Федерации»</w:t>
      </w:r>
      <w:r w:rsidR="00BF4143" w:rsidRPr="00D5116D">
        <w:rPr>
          <w:rFonts w:eastAsia="Calibri"/>
          <w:sz w:val="28"/>
          <w:szCs w:val="28"/>
          <w:lang w:eastAsia="en-US"/>
        </w:rPr>
        <w:t>;</w:t>
      </w:r>
    </w:p>
    <w:p w:rsidR="00AF18B1" w:rsidRPr="00D5116D" w:rsidRDefault="00D5116D" w:rsidP="00984791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="00E54250">
        <w:rPr>
          <w:rFonts w:eastAsia="Calibri"/>
          <w:sz w:val="28"/>
          <w:szCs w:val="28"/>
          <w:lang w:eastAsia="en-US"/>
        </w:rPr>
        <w:t xml:space="preserve"> </w:t>
      </w:r>
      <w:r w:rsidR="006F20D4" w:rsidRPr="00D5116D">
        <w:rPr>
          <w:rFonts w:eastAsia="Calibri"/>
          <w:sz w:val="28"/>
          <w:szCs w:val="28"/>
          <w:lang w:eastAsia="en-US"/>
        </w:rPr>
        <w:t>-национальный проект «Культура»</w:t>
      </w:r>
      <w:r w:rsidR="00BF4143" w:rsidRPr="00D5116D">
        <w:rPr>
          <w:rFonts w:eastAsia="Calibri"/>
          <w:sz w:val="28"/>
          <w:szCs w:val="28"/>
          <w:lang w:eastAsia="en-US"/>
        </w:rPr>
        <w:t xml:space="preserve"> </w:t>
      </w:r>
      <w:r w:rsidR="00A159D9">
        <w:rPr>
          <w:rFonts w:eastAsia="Calibri"/>
          <w:sz w:val="28"/>
          <w:szCs w:val="28"/>
          <w:lang w:eastAsia="en-US"/>
        </w:rPr>
        <w:t>(</w:t>
      </w:r>
      <w:r w:rsidR="008F1451" w:rsidRPr="00D5116D">
        <w:rPr>
          <w:rFonts w:eastAsia="Calibri"/>
          <w:sz w:val="28"/>
          <w:szCs w:val="28"/>
          <w:lang w:eastAsia="en-US"/>
        </w:rPr>
        <w:t>Федеральн</w:t>
      </w:r>
      <w:r w:rsidR="008F1451">
        <w:rPr>
          <w:rFonts w:eastAsia="Calibri"/>
          <w:sz w:val="28"/>
          <w:szCs w:val="28"/>
          <w:lang w:eastAsia="en-US"/>
        </w:rPr>
        <w:t xml:space="preserve">ый </w:t>
      </w:r>
      <w:r w:rsidR="008F1451" w:rsidRPr="00D5116D">
        <w:rPr>
          <w:rFonts w:eastAsia="Calibri"/>
          <w:sz w:val="28"/>
          <w:szCs w:val="28"/>
          <w:lang w:eastAsia="en-US"/>
        </w:rPr>
        <w:t>проект</w:t>
      </w:r>
      <w:r w:rsidR="006F20D4" w:rsidRPr="00D5116D">
        <w:rPr>
          <w:rFonts w:eastAsia="Calibri"/>
          <w:sz w:val="28"/>
          <w:szCs w:val="28"/>
          <w:lang w:eastAsia="en-US"/>
        </w:rPr>
        <w:t xml:space="preserve"> «Обеспечение качественного нового уровня развития инфраструктуры культуры»</w:t>
      </w:r>
      <w:r w:rsidR="00A159D9">
        <w:rPr>
          <w:rFonts w:eastAsia="Calibri"/>
          <w:sz w:val="28"/>
          <w:szCs w:val="28"/>
          <w:lang w:eastAsia="en-US"/>
        </w:rPr>
        <w:t>)</w:t>
      </w:r>
      <w:r w:rsidR="00BF4143" w:rsidRPr="00D5116D">
        <w:rPr>
          <w:rFonts w:eastAsia="Calibri"/>
          <w:sz w:val="28"/>
          <w:szCs w:val="28"/>
          <w:lang w:eastAsia="en-US"/>
        </w:rPr>
        <w:t>;</w:t>
      </w:r>
    </w:p>
    <w:p w:rsidR="006F20D4" w:rsidRPr="00952FE5" w:rsidRDefault="00D5116D" w:rsidP="00984791">
      <w:pPr>
        <w:jc w:val="both"/>
        <w:rPr>
          <w:rFonts w:eastAsia="Calibri"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="00E54250">
        <w:rPr>
          <w:rFonts w:eastAsia="Calibri"/>
          <w:sz w:val="28"/>
          <w:szCs w:val="28"/>
          <w:lang w:eastAsia="en-US"/>
        </w:rPr>
        <w:t xml:space="preserve">  </w:t>
      </w:r>
      <w:r w:rsidR="00AF18B1" w:rsidRPr="00D5116D">
        <w:rPr>
          <w:rFonts w:eastAsia="Calibri"/>
          <w:sz w:val="28"/>
          <w:szCs w:val="28"/>
          <w:lang w:eastAsia="en-US"/>
        </w:rPr>
        <w:t>-национальный проект «Жилье и городская среда»</w:t>
      </w:r>
      <w:r w:rsidR="00BF4143" w:rsidRPr="00D5116D">
        <w:rPr>
          <w:rFonts w:eastAsia="Calibri"/>
          <w:sz w:val="28"/>
          <w:szCs w:val="28"/>
          <w:lang w:eastAsia="en-US"/>
        </w:rPr>
        <w:t xml:space="preserve"> </w:t>
      </w:r>
      <w:r w:rsidR="00A159D9">
        <w:rPr>
          <w:rFonts w:eastAsia="Calibri"/>
          <w:sz w:val="28"/>
          <w:szCs w:val="28"/>
          <w:lang w:eastAsia="en-US"/>
        </w:rPr>
        <w:t>(</w:t>
      </w:r>
      <w:r w:rsidRPr="00D5116D">
        <w:rPr>
          <w:rFonts w:eastAsia="Calibri"/>
          <w:sz w:val="28"/>
          <w:szCs w:val="28"/>
          <w:lang w:eastAsia="en-US"/>
        </w:rPr>
        <w:t>Федеральн</w:t>
      </w:r>
      <w:r w:rsidR="00A159D9">
        <w:rPr>
          <w:rFonts w:eastAsia="Calibri"/>
          <w:sz w:val="28"/>
          <w:szCs w:val="28"/>
          <w:lang w:eastAsia="en-US"/>
        </w:rPr>
        <w:t>ый</w:t>
      </w:r>
      <w:r w:rsidRPr="00D5116D">
        <w:rPr>
          <w:rFonts w:eastAsia="Calibri"/>
          <w:sz w:val="28"/>
          <w:szCs w:val="28"/>
          <w:lang w:eastAsia="en-US"/>
        </w:rPr>
        <w:t xml:space="preserve"> проект</w:t>
      </w:r>
      <w:r w:rsidR="00AF18B1" w:rsidRPr="00D5116D">
        <w:rPr>
          <w:rFonts w:eastAsia="Calibri"/>
          <w:sz w:val="28"/>
          <w:szCs w:val="28"/>
          <w:lang w:eastAsia="en-US"/>
        </w:rPr>
        <w:t xml:space="preserve"> «Чистая вода»</w:t>
      </w:r>
      <w:r w:rsidR="00A159D9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.</w:t>
      </w:r>
    </w:p>
    <w:p w:rsidR="00E54250" w:rsidRDefault="009E4420" w:rsidP="009E4420">
      <w:pPr>
        <w:jc w:val="both"/>
        <w:rPr>
          <w:sz w:val="28"/>
          <w:szCs w:val="28"/>
        </w:rPr>
      </w:pPr>
      <w:r w:rsidRPr="00952FE5">
        <w:rPr>
          <w:color w:val="FF0000"/>
          <w:sz w:val="28"/>
          <w:szCs w:val="28"/>
        </w:rPr>
        <w:t xml:space="preserve">         </w:t>
      </w:r>
      <w:r w:rsidRPr="00821A24">
        <w:rPr>
          <w:sz w:val="28"/>
          <w:szCs w:val="28"/>
        </w:rPr>
        <w:t>Непрограммные расходы</w:t>
      </w:r>
      <w:r w:rsidRPr="00821A24">
        <w:rPr>
          <w:rFonts w:eastAsia="Batang"/>
          <w:sz w:val="28"/>
          <w:szCs w:val="28"/>
          <w:lang w:eastAsia="en-US"/>
        </w:rPr>
        <w:t xml:space="preserve"> </w:t>
      </w:r>
      <w:r w:rsidRPr="00821A24">
        <w:rPr>
          <w:sz w:val="28"/>
          <w:szCs w:val="28"/>
        </w:rPr>
        <w:t xml:space="preserve">  бюджета городского округа Серебряные Пруды Московской области предусматриваются в 202</w:t>
      </w:r>
      <w:r w:rsidR="00821A24" w:rsidRPr="00821A24">
        <w:rPr>
          <w:sz w:val="28"/>
          <w:szCs w:val="28"/>
        </w:rPr>
        <w:t>3</w:t>
      </w:r>
      <w:r w:rsidRPr="00821A24">
        <w:rPr>
          <w:sz w:val="28"/>
          <w:szCs w:val="28"/>
        </w:rPr>
        <w:t xml:space="preserve"> году в сумме </w:t>
      </w:r>
      <w:r w:rsidR="00821A24" w:rsidRPr="00821A24">
        <w:rPr>
          <w:sz w:val="28"/>
          <w:szCs w:val="28"/>
        </w:rPr>
        <w:t>5 588,30</w:t>
      </w:r>
      <w:r w:rsidRPr="00821A24">
        <w:rPr>
          <w:sz w:val="28"/>
          <w:szCs w:val="28"/>
        </w:rPr>
        <w:t xml:space="preserve"> тыс. рублей, в 202</w:t>
      </w:r>
      <w:r w:rsidR="00821A24" w:rsidRPr="00821A24">
        <w:rPr>
          <w:sz w:val="28"/>
          <w:szCs w:val="28"/>
        </w:rPr>
        <w:t>4 году в сумме 5 468,30 тыс. рублей, в</w:t>
      </w:r>
      <w:r w:rsidRPr="00821A24">
        <w:rPr>
          <w:sz w:val="28"/>
          <w:szCs w:val="28"/>
        </w:rPr>
        <w:t xml:space="preserve"> 202</w:t>
      </w:r>
      <w:r w:rsidR="00821A24" w:rsidRPr="00821A24">
        <w:rPr>
          <w:sz w:val="28"/>
          <w:szCs w:val="28"/>
        </w:rPr>
        <w:t>5</w:t>
      </w:r>
      <w:r w:rsidRPr="00821A24">
        <w:rPr>
          <w:sz w:val="28"/>
          <w:szCs w:val="28"/>
        </w:rPr>
        <w:t xml:space="preserve"> год</w:t>
      </w:r>
      <w:r w:rsidR="00821A24" w:rsidRPr="00821A24">
        <w:rPr>
          <w:sz w:val="28"/>
          <w:szCs w:val="28"/>
        </w:rPr>
        <w:t>у</w:t>
      </w:r>
      <w:r w:rsidRPr="00821A24">
        <w:rPr>
          <w:sz w:val="28"/>
          <w:szCs w:val="28"/>
        </w:rPr>
        <w:t xml:space="preserve"> </w:t>
      </w:r>
      <w:r w:rsidR="00821A24">
        <w:rPr>
          <w:sz w:val="28"/>
          <w:szCs w:val="28"/>
        </w:rPr>
        <w:t xml:space="preserve">в сумме </w:t>
      </w:r>
    </w:p>
    <w:p w:rsidR="009E4420" w:rsidRPr="00952FE5" w:rsidRDefault="00821A24" w:rsidP="009E4420">
      <w:pPr>
        <w:jc w:val="both"/>
        <w:rPr>
          <w:color w:val="FF0000"/>
          <w:sz w:val="28"/>
          <w:szCs w:val="28"/>
        </w:rPr>
      </w:pPr>
      <w:r w:rsidRPr="00821A24">
        <w:rPr>
          <w:sz w:val="28"/>
          <w:szCs w:val="28"/>
        </w:rPr>
        <w:t>5 423</w:t>
      </w:r>
      <w:r w:rsidR="009E4420" w:rsidRPr="00821A24">
        <w:rPr>
          <w:sz w:val="28"/>
          <w:szCs w:val="28"/>
        </w:rPr>
        <w:t xml:space="preserve">,30 тыс. </w:t>
      </w:r>
      <w:r w:rsidRPr="00821A24">
        <w:rPr>
          <w:sz w:val="28"/>
          <w:szCs w:val="28"/>
        </w:rPr>
        <w:t>рублей, и</w:t>
      </w:r>
      <w:r w:rsidR="009E4420" w:rsidRPr="00821A24">
        <w:rPr>
          <w:sz w:val="28"/>
          <w:szCs w:val="28"/>
        </w:rPr>
        <w:t xml:space="preserve"> будут направлены на осуществление деятельности Контрольно-счетной палаты городского округа Серебряные Пруды Московской области, на расходы за счет резервного фонда администрации на предупреждение и ликвидацию чрезвычайных ситуаций и последствий стихийных бедствий</w:t>
      </w:r>
      <w:r>
        <w:rPr>
          <w:color w:val="FF0000"/>
          <w:sz w:val="28"/>
          <w:szCs w:val="28"/>
        </w:rPr>
        <w:t xml:space="preserve">. </w:t>
      </w:r>
    </w:p>
    <w:p w:rsidR="009340FE" w:rsidRPr="00952FE5" w:rsidRDefault="009340FE" w:rsidP="00984791">
      <w:pPr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9340FE" w:rsidRDefault="009340FE" w:rsidP="009340FE">
      <w:pPr>
        <w:spacing w:line="276" w:lineRule="auto"/>
        <w:jc w:val="center"/>
        <w:rPr>
          <w:iCs/>
          <w:sz w:val="28"/>
          <w:szCs w:val="28"/>
        </w:rPr>
      </w:pPr>
      <w:r w:rsidRPr="00D5116D">
        <w:rPr>
          <w:iCs/>
          <w:sz w:val="28"/>
          <w:szCs w:val="28"/>
        </w:rPr>
        <w:t>Политика в области муниципального долга</w:t>
      </w:r>
    </w:p>
    <w:p w:rsidR="00E54250" w:rsidRPr="00D5116D" w:rsidRDefault="00E54250" w:rsidP="009340FE">
      <w:pPr>
        <w:spacing w:line="276" w:lineRule="auto"/>
        <w:jc w:val="center"/>
        <w:rPr>
          <w:sz w:val="28"/>
          <w:szCs w:val="28"/>
        </w:rPr>
      </w:pPr>
    </w:p>
    <w:p w:rsidR="009340FE" w:rsidRPr="00F379E8" w:rsidRDefault="009340FE" w:rsidP="009340FE">
      <w:pPr>
        <w:ind w:firstLine="709"/>
        <w:contextualSpacing/>
        <w:jc w:val="both"/>
        <w:rPr>
          <w:sz w:val="28"/>
          <w:szCs w:val="28"/>
        </w:rPr>
      </w:pPr>
      <w:r w:rsidRPr="00F379E8">
        <w:rPr>
          <w:sz w:val="28"/>
          <w:szCs w:val="28"/>
        </w:rPr>
        <w:t>В целях обеспечения финансовой устойчивости городского округа Серебряные Пруды Московской области   долговая политика в 202</w:t>
      </w:r>
      <w:r w:rsidR="0063069D">
        <w:rPr>
          <w:sz w:val="28"/>
          <w:szCs w:val="28"/>
        </w:rPr>
        <w:t>3</w:t>
      </w:r>
      <w:r w:rsidRPr="00F379E8">
        <w:rPr>
          <w:sz w:val="28"/>
          <w:szCs w:val="28"/>
        </w:rPr>
        <w:t>-202</w:t>
      </w:r>
      <w:r w:rsidR="0063069D">
        <w:rPr>
          <w:sz w:val="28"/>
          <w:szCs w:val="28"/>
        </w:rPr>
        <w:t>5</w:t>
      </w:r>
      <w:r w:rsidRPr="00F379E8">
        <w:rPr>
          <w:sz w:val="28"/>
          <w:szCs w:val="28"/>
        </w:rPr>
        <w:t xml:space="preserve"> годах будет направлена на </w:t>
      </w:r>
      <w:r w:rsidR="009E4420" w:rsidRPr="00F379E8">
        <w:rPr>
          <w:sz w:val="28"/>
          <w:szCs w:val="28"/>
        </w:rPr>
        <w:t>снижение</w:t>
      </w:r>
      <w:r w:rsidRPr="00F379E8">
        <w:rPr>
          <w:sz w:val="28"/>
          <w:szCs w:val="28"/>
        </w:rPr>
        <w:t xml:space="preserve"> долговой нагрузки на бюджет городского округа.</w:t>
      </w:r>
    </w:p>
    <w:p w:rsidR="00D5116D" w:rsidRPr="00264A0B" w:rsidRDefault="00264A0B" w:rsidP="00264A0B">
      <w:pPr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Муниципальная</w:t>
      </w:r>
      <w:r w:rsidR="005E23FF">
        <w:rPr>
          <w:sz w:val="28"/>
          <w:szCs w:val="28"/>
        </w:rPr>
        <w:t xml:space="preserve"> долговая</w:t>
      </w:r>
      <w:r w:rsidR="009340FE" w:rsidRPr="00F379E8">
        <w:rPr>
          <w:sz w:val="28"/>
          <w:szCs w:val="28"/>
        </w:rPr>
        <w:t xml:space="preserve"> политик</w:t>
      </w:r>
      <w:r>
        <w:rPr>
          <w:sz w:val="28"/>
          <w:szCs w:val="28"/>
        </w:rPr>
        <w:t>а</w:t>
      </w:r>
      <w:r w:rsidR="009340FE" w:rsidRPr="00F379E8">
        <w:rPr>
          <w:sz w:val="28"/>
          <w:szCs w:val="28"/>
        </w:rPr>
        <w:t xml:space="preserve"> городского округа </w:t>
      </w:r>
      <w:r w:rsidR="005E23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направлена на</w:t>
      </w:r>
      <w:r w:rsidR="009340FE" w:rsidRPr="00F379E8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 </w:t>
      </w:r>
      <w:r w:rsidR="00AB06A0">
        <w:rPr>
          <w:sz w:val="28"/>
          <w:szCs w:val="28"/>
        </w:rPr>
        <w:t xml:space="preserve">ежегодное </w:t>
      </w:r>
      <w:r w:rsidR="00AB06A0" w:rsidRPr="00F379E8">
        <w:rPr>
          <w:sz w:val="28"/>
          <w:szCs w:val="28"/>
        </w:rPr>
        <w:t>снижение</w:t>
      </w:r>
      <w:r w:rsidR="009E4420" w:rsidRPr="00F379E8">
        <w:rPr>
          <w:sz w:val="28"/>
          <w:szCs w:val="28"/>
        </w:rPr>
        <w:t xml:space="preserve"> объема муниципального долга</w:t>
      </w:r>
      <w:r>
        <w:rPr>
          <w:sz w:val="28"/>
          <w:szCs w:val="28"/>
        </w:rPr>
        <w:t xml:space="preserve"> и</w:t>
      </w:r>
      <w:r w:rsidR="00D5116D">
        <w:rPr>
          <w:sz w:val="28"/>
          <w:szCs w:val="28"/>
        </w:rPr>
        <w:t xml:space="preserve"> </w:t>
      </w:r>
      <w:r w:rsidR="009340FE" w:rsidRPr="00F379E8">
        <w:rPr>
          <w:sz w:val="28"/>
          <w:szCs w:val="28"/>
        </w:rPr>
        <w:t xml:space="preserve">соблюдение ограничений, установленных Бюджетным кодексом Российской Федерации в отношении объема муниципальных заимствований, верхнего предела муниципального долга </w:t>
      </w:r>
      <w:r>
        <w:rPr>
          <w:sz w:val="28"/>
          <w:szCs w:val="28"/>
        </w:rPr>
        <w:t xml:space="preserve">и расходов на его обслуживание. </w:t>
      </w:r>
    </w:p>
    <w:p w:rsidR="009340FE" w:rsidRPr="00F379E8" w:rsidRDefault="009340FE" w:rsidP="009340FE">
      <w:pPr>
        <w:spacing w:line="276" w:lineRule="auto"/>
        <w:ind w:firstLine="709"/>
        <w:jc w:val="both"/>
        <w:rPr>
          <w:sz w:val="28"/>
          <w:szCs w:val="28"/>
        </w:rPr>
      </w:pPr>
      <w:r w:rsidRPr="00F379E8">
        <w:rPr>
          <w:sz w:val="28"/>
          <w:szCs w:val="28"/>
        </w:rPr>
        <w:t>Верхний предел муниципального внутреннего долга городского округа не превысит предельных значений, установленных Бюджетным кодексом Российской Федерации и Соглашениями, заключенными с Министерством финансов Московской области.</w:t>
      </w:r>
    </w:p>
    <w:p w:rsidR="009340FE" w:rsidRPr="00952FE5" w:rsidRDefault="009340FE" w:rsidP="00984791">
      <w:pPr>
        <w:jc w:val="both"/>
        <w:rPr>
          <w:rFonts w:eastAsia="Calibri"/>
          <w:color w:val="FF0000"/>
          <w:sz w:val="28"/>
          <w:szCs w:val="28"/>
          <w:lang w:eastAsia="en-US"/>
        </w:rPr>
      </w:pPr>
    </w:p>
    <w:sectPr w:rsidR="009340FE" w:rsidRPr="00952FE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6F5" w:rsidRDefault="001D56F5" w:rsidP="00BE267B">
      <w:r>
        <w:separator/>
      </w:r>
    </w:p>
  </w:endnote>
  <w:endnote w:type="continuationSeparator" w:id="0">
    <w:p w:rsidR="001D56F5" w:rsidRDefault="001D56F5" w:rsidP="00BE2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6F5" w:rsidRDefault="001D56F5" w:rsidP="00BE267B">
      <w:r>
        <w:separator/>
      </w:r>
    </w:p>
  </w:footnote>
  <w:footnote w:type="continuationSeparator" w:id="0">
    <w:p w:rsidR="001D56F5" w:rsidRDefault="001D56F5" w:rsidP="00BE2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67B" w:rsidRDefault="00BE267B">
    <w:pPr>
      <w:pStyle w:val="ad"/>
    </w:pPr>
  </w:p>
  <w:p w:rsidR="00BE267B" w:rsidRDefault="00BE267B">
    <w:pPr>
      <w:pStyle w:val="ad"/>
    </w:pPr>
  </w:p>
  <w:p w:rsidR="00BE267B" w:rsidRDefault="00BE267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ACC"/>
    <w:multiLevelType w:val="hybridMultilevel"/>
    <w:tmpl w:val="34E0DE5A"/>
    <w:lvl w:ilvl="0" w:tplc="AD52BAC2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791"/>
    <w:rsid w:val="00033972"/>
    <w:rsid w:val="000764A6"/>
    <w:rsid w:val="000767D1"/>
    <w:rsid w:val="000D7CAC"/>
    <w:rsid w:val="000F7AF2"/>
    <w:rsid w:val="00151A11"/>
    <w:rsid w:val="00195D74"/>
    <w:rsid w:val="001D56F5"/>
    <w:rsid w:val="001D7978"/>
    <w:rsid w:val="001F71D8"/>
    <w:rsid w:val="00214D61"/>
    <w:rsid w:val="002509B1"/>
    <w:rsid w:val="00255BF4"/>
    <w:rsid w:val="00264A0B"/>
    <w:rsid w:val="002A3B0A"/>
    <w:rsid w:val="002C286A"/>
    <w:rsid w:val="002E1427"/>
    <w:rsid w:val="002F0F44"/>
    <w:rsid w:val="0030536F"/>
    <w:rsid w:val="003260AE"/>
    <w:rsid w:val="003612CB"/>
    <w:rsid w:val="0043491B"/>
    <w:rsid w:val="00436B4F"/>
    <w:rsid w:val="00450E3F"/>
    <w:rsid w:val="00467EDC"/>
    <w:rsid w:val="0048116D"/>
    <w:rsid w:val="00492319"/>
    <w:rsid w:val="00497CC4"/>
    <w:rsid w:val="004C04BB"/>
    <w:rsid w:val="004C4419"/>
    <w:rsid w:val="004C62CA"/>
    <w:rsid w:val="004E4E1E"/>
    <w:rsid w:val="004F0F47"/>
    <w:rsid w:val="004F78F1"/>
    <w:rsid w:val="00541600"/>
    <w:rsid w:val="00554BE5"/>
    <w:rsid w:val="0055639A"/>
    <w:rsid w:val="005707C8"/>
    <w:rsid w:val="0057774B"/>
    <w:rsid w:val="00583FBC"/>
    <w:rsid w:val="005E0953"/>
    <w:rsid w:val="005E23FF"/>
    <w:rsid w:val="005E5497"/>
    <w:rsid w:val="0063069D"/>
    <w:rsid w:val="00647282"/>
    <w:rsid w:val="00677763"/>
    <w:rsid w:val="006B21D9"/>
    <w:rsid w:val="006F20D4"/>
    <w:rsid w:val="007142A0"/>
    <w:rsid w:val="0075220F"/>
    <w:rsid w:val="00754836"/>
    <w:rsid w:val="00760E6E"/>
    <w:rsid w:val="007D510F"/>
    <w:rsid w:val="007D79D7"/>
    <w:rsid w:val="007E4146"/>
    <w:rsid w:val="00815628"/>
    <w:rsid w:val="00815FC8"/>
    <w:rsid w:val="00821A24"/>
    <w:rsid w:val="00827170"/>
    <w:rsid w:val="00845C2E"/>
    <w:rsid w:val="008D2ECB"/>
    <w:rsid w:val="008D6B2F"/>
    <w:rsid w:val="008E4926"/>
    <w:rsid w:val="008E6613"/>
    <w:rsid w:val="008F1451"/>
    <w:rsid w:val="008F54BC"/>
    <w:rsid w:val="00924E3C"/>
    <w:rsid w:val="009340FE"/>
    <w:rsid w:val="0094493B"/>
    <w:rsid w:val="00951296"/>
    <w:rsid w:val="00952FE5"/>
    <w:rsid w:val="00963F5A"/>
    <w:rsid w:val="00984791"/>
    <w:rsid w:val="009C1DCE"/>
    <w:rsid w:val="009D755E"/>
    <w:rsid w:val="009E4420"/>
    <w:rsid w:val="009F2515"/>
    <w:rsid w:val="00A0649F"/>
    <w:rsid w:val="00A159D9"/>
    <w:rsid w:val="00A463E5"/>
    <w:rsid w:val="00A5408B"/>
    <w:rsid w:val="00A96A21"/>
    <w:rsid w:val="00AB06A0"/>
    <w:rsid w:val="00AF18B1"/>
    <w:rsid w:val="00B03772"/>
    <w:rsid w:val="00B22FB3"/>
    <w:rsid w:val="00B72D5C"/>
    <w:rsid w:val="00B90C10"/>
    <w:rsid w:val="00BA7E62"/>
    <w:rsid w:val="00BE267B"/>
    <w:rsid w:val="00BF4143"/>
    <w:rsid w:val="00C03FFE"/>
    <w:rsid w:val="00C12086"/>
    <w:rsid w:val="00C322D6"/>
    <w:rsid w:val="00C60898"/>
    <w:rsid w:val="00C71895"/>
    <w:rsid w:val="00CB691A"/>
    <w:rsid w:val="00CD556F"/>
    <w:rsid w:val="00CD5E32"/>
    <w:rsid w:val="00CE6C5C"/>
    <w:rsid w:val="00CE7BEC"/>
    <w:rsid w:val="00D444DD"/>
    <w:rsid w:val="00D5116D"/>
    <w:rsid w:val="00D612CC"/>
    <w:rsid w:val="00DB4B31"/>
    <w:rsid w:val="00DF5921"/>
    <w:rsid w:val="00E54250"/>
    <w:rsid w:val="00E61A9A"/>
    <w:rsid w:val="00E6545E"/>
    <w:rsid w:val="00EA4612"/>
    <w:rsid w:val="00EC23A2"/>
    <w:rsid w:val="00F1136F"/>
    <w:rsid w:val="00F379E8"/>
    <w:rsid w:val="00F8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8584E-FC2E-4638-B09E-E0AE3DA4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7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847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ody Text Indent"/>
    <w:aliases w:val="Основной текст 1,Нумерованный список !!,Надин стиль"/>
    <w:basedOn w:val="a"/>
    <w:link w:val="a5"/>
    <w:rsid w:val="00815FC8"/>
    <w:pPr>
      <w:widowControl/>
      <w:autoSpaceDE/>
      <w:autoSpaceDN/>
      <w:adjustRightInd/>
      <w:spacing w:line="360" w:lineRule="auto"/>
      <w:ind w:firstLine="720"/>
      <w:jc w:val="both"/>
    </w:pPr>
    <w:rPr>
      <w:sz w:val="24"/>
      <w:szCs w:val="24"/>
    </w:rPr>
  </w:style>
  <w:style w:type="character" w:customStyle="1" w:styleId="a5">
    <w:name w:val="Основной текст с отступом Знак"/>
    <w:aliases w:val="Основной текст 1 Знак,Нумерованный список !! Знак,Надин стиль Знак"/>
    <w:basedOn w:val="a0"/>
    <w:link w:val="a4"/>
    <w:rsid w:val="00815F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3260AE"/>
    <w:pPr>
      <w:widowControl/>
      <w:autoSpaceDE/>
      <w:autoSpaceDN/>
      <w:adjustRightInd/>
      <w:jc w:val="center"/>
    </w:pPr>
    <w:rPr>
      <w:b/>
      <w:bCs/>
      <w:sz w:val="28"/>
      <w:szCs w:val="24"/>
      <w:u w:val="single"/>
    </w:rPr>
  </w:style>
  <w:style w:type="character" w:customStyle="1" w:styleId="a7">
    <w:name w:val="Название Знак"/>
    <w:basedOn w:val="a0"/>
    <w:link w:val="a6"/>
    <w:rsid w:val="003260AE"/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paragraph" w:customStyle="1" w:styleId="ConsPlusNormal">
    <w:name w:val="ConsPlusNormal"/>
    <w:link w:val="ConsPlusNormal0"/>
    <w:qFormat/>
    <w:rsid w:val="006B21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B21D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754836"/>
    <w:pPr>
      <w:widowControl/>
      <w:autoSpaceDE/>
      <w:autoSpaceDN/>
      <w:adjustRightInd/>
      <w:ind w:left="720"/>
    </w:pPr>
    <w:rPr>
      <w:rFonts w:ascii="Calibri" w:hAnsi="Calibri" w:cs="Calibri"/>
      <w:sz w:val="24"/>
      <w:szCs w:val="24"/>
    </w:rPr>
  </w:style>
  <w:style w:type="paragraph" w:styleId="a8">
    <w:name w:val="Body Text"/>
    <w:aliases w:val="bt,Iniiaiie oaeno Ciae"/>
    <w:basedOn w:val="a"/>
    <w:link w:val="a9"/>
    <w:uiPriority w:val="99"/>
    <w:unhideWhenUsed/>
    <w:rsid w:val="00754836"/>
    <w:pPr>
      <w:spacing w:after="120"/>
    </w:pPr>
  </w:style>
  <w:style w:type="character" w:customStyle="1" w:styleId="a9">
    <w:name w:val="Основной текст Знак"/>
    <w:aliases w:val="bt Знак1,Iniiaiie oaeno Ciae Знак1"/>
    <w:basedOn w:val="a0"/>
    <w:link w:val="a8"/>
    <w:uiPriority w:val="99"/>
    <w:rsid w:val="007548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83F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83FB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952F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4F0F47"/>
    <w:pPr>
      <w:widowControl/>
      <w:autoSpaceDE/>
      <w:autoSpaceDN/>
      <w:adjustRightInd/>
      <w:ind w:left="720"/>
      <w:contextualSpacing/>
    </w:pPr>
    <w:rPr>
      <w:rFonts w:eastAsiaTheme="minorEastAsia"/>
      <w:sz w:val="22"/>
      <w:szCs w:val="22"/>
    </w:rPr>
  </w:style>
  <w:style w:type="character" w:customStyle="1" w:styleId="10">
    <w:name w:val="Основной текст Знак1"/>
    <w:aliases w:val="bt Знак,Iniiaiie oaeno Ciae Знак,Основной текст Знак Знак"/>
    <w:uiPriority w:val="99"/>
    <w:rsid w:val="00467EDC"/>
    <w:rPr>
      <w:sz w:val="22"/>
      <w:szCs w:val="22"/>
      <w:lang w:eastAsia="en-US"/>
    </w:rPr>
  </w:style>
  <w:style w:type="paragraph" w:styleId="ad">
    <w:name w:val="header"/>
    <w:basedOn w:val="a"/>
    <w:link w:val="ae"/>
    <w:uiPriority w:val="99"/>
    <w:unhideWhenUsed/>
    <w:rsid w:val="00BE267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E26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BE267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E26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54160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1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8AD44-EB5E-4AFA-8C96-1D735CA7F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</Pages>
  <Words>2704</Words>
  <Characters>15413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Поманина</dc:creator>
  <cp:keywords/>
  <dc:description/>
  <cp:lastModifiedBy>Кабанова</cp:lastModifiedBy>
  <cp:revision>51</cp:revision>
  <cp:lastPrinted>2022-11-09T11:45:00Z</cp:lastPrinted>
  <dcterms:created xsi:type="dcterms:W3CDTF">2021-11-01T12:04:00Z</dcterms:created>
  <dcterms:modified xsi:type="dcterms:W3CDTF">2022-11-15T12:08:00Z</dcterms:modified>
</cp:coreProperties>
</file>